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e5970a6473303b106b9f684c0a6b63802311df1"/>
    <w:p>
      <w:pPr>
        <w:pStyle w:val="Heading1"/>
      </w:pPr>
      <w:r>
        <w:t xml:space="preserve">Abstract Academic Document: The Role of Occupational Therapists in Australia Brisbane</w:t>
      </w:r>
    </w:p>
    <w:p>
      <w:pPr>
        <w:pStyle w:val="FirstParagraph"/>
      </w:pPr>
      <w:r>
        <w:rPr>
          <w:bCs/>
          <w:b/>
        </w:rPr>
        <w:t xml:space="preserve">Keywords:</w:t>
      </w:r>
      <w:r>
        <w:t xml:space="preserve"> </w:t>
      </w:r>
      <w:r>
        <w:t xml:space="preserve">Abstract academic, Occupational Therapist, Australia Brisbane.</w:t>
      </w:r>
    </w:p>
    <w:bookmarkStart w:id="20" w:name="introduction"/>
    <w:p>
      <w:pPr>
        <w:pStyle w:val="Heading2"/>
      </w:pPr>
      <w:r>
        <w:t xml:space="preserve">Introduction</w:t>
      </w:r>
    </w:p>
    <w:p>
      <w:pPr>
        <w:pStyle w:val="FirstParagraph"/>
      </w:pPr>
      <w:r>
        <w:t xml:space="preserve">The role of an Occupational Therapist (OT) in the context of Australia’s healthcare system is pivotal to promoting independence, well-being, and quality of life for individuals across diverse populations. In the city of Brisbane, Queensland—a dynamic urban center with a unique blend of multicultural communities and evolving healthcare needs—the contributions of occupational therapists are increasingly significant. This abstract academic document explores the multifaceted responsibilities, challenges, and opportunities faced by occupational therapists operating in Brisbane, Australia. It highlights their critical role in addressing both individual and community health outcomes while adapting to the region’s socio-economic landscape.</w:t>
      </w:r>
    </w:p>
    <w:bookmarkEnd w:id="20"/>
    <w:bookmarkStart w:id="22" w:name="roles-responsibilities"/>
    <w:bookmarkStart w:id="21" w:name="X8ac94defefb9a344b1a1dd0e4cce3315a601a04"/>
    <w:p>
      <w:pPr>
        <w:pStyle w:val="Heading2"/>
      </w:pPr>
      <w:r>
        <w:t xml:space="preserve">Roles and Responsibilities of Occupational Therapists in Brisbane</w:t>
      </w:r>
    </w:p>
    <w:p>
      <w:pPr>
        <w:pStyle w:val="FirstParagraph"/>
      </w:pPr>
      <w:r>
        <w:t xml:space="preserve">In Australia Brisbane, occupational therapists are integral members of multidisciplinary healthcare teams. Their primary responsibility is to help individuals regain or maintain the ability to perform daily activities through therapeutic interventions tailored to their physical, cognitive, or emotional needs. This includes assisting patients recovering from injuries, managing chronic conditions such as arthritis or diabetes, and supporting those with mental health challenges like depression or anxiety.</w:t>
      </w:r>
    </w:p>
    <w:p>
      <w:pPr>
        <w:pStyle w:val="BodyText"/>
      </w:pPr>
      <w:r>
        <w:t xml:space="preserve">Occupational therapists in Brisbane often work in diverse settings, including hospitals (e.g., Princess Alexandra Hospital), community health centers, schools, aged care facilities (e.g., Queensland Health’s residential care services), and private clinics. For instance, an OT may collaborate with pediatricians to develop sensory integration programs for children with autism or work alongside physiotherapists to rehabilitate stroke patients. The profession emphasizes client-centered care, ensuring that interventions align with the individual’s goals and cultural context.</w:t>
      </w:r>
    </w:p>
    <w:p>
      <w:pPr>
        <w:pStyle w:val="BodyText"/>
      </w:pPr>
      <w:r>
        <w:t xml:space="preserve">Australia Brisbane’s multicultural population further expands the scope of an OT’s role. Therapists must navigate language barriers, cultural sensitivities, and varying health beliefs to deliver effective care. This requires not only clinical expertise but also cross-cultural communication skills, which are increasingly emphasized in occupational therapy education and professional development programs.</w:t>
      </w:r>
    </w:p>
    <w:bookmarkEnd w:id="21"/>
    <w:bookmarkEnd w:id="22"/>
    <w:bookmarkStart w:id="24" w:name="challenges"/>
    <w:bookmarkStart w:id="23" w:name="X1564001cfc425ea141fda7f76e6b6869530b855"/>
    <w:p>
      <w:pPr>
        <w:pStyle w:val="Heading2"/>
      </w:pPr>
      <w:r>
        <w:t xml:space="preserve">Challenges Faced by Occupational Therapists in Brisbane</w:t>
      </w:r>
    </w:p>
    <w:p>
      <w:pPr>
        <w:pStyle w:val="FirstParagraph"/>
      </w:pPr>
      <w:r>
        <w:t xml:space="preserve">Despite their vital contributions, occupational therapists in Brisbane encounter several challenges. One key issue is resource allocation, as public healthcare systems often face budget constraints. This can limit access to specialized equipment or prolonged therapy sessions for patients requiring intensive support. Additionally, the demand for occupational therapy services has surged due to an aging population and rising prevalence of mental health disorders in Queensland, placing pressure on existing workforce capacity.</w:t>
      </w:r>
    </w:p>
    <w:p>
      <w:pPr>
        <w:pStyle w:val="BodyText"/>
      </w:pPr>
      <w:r>
        <w:t xml:space="preserve">Another challenge is the integration of occupational therapy into broader healthcare frameworks. In some cases, OTs may struggle to secure referrals from general practitioners or face competition for funding with other allied health professions. Furthermore, urban areas like Brisbane have unique demands compared to rural regions, such as managing higher patient volumes in urban hospitals and addressing disparities in access to care for underserved communities.</w:t>
      </w:r>
    </w:p>
    <w:bookmarkEnd w:id="23"/>
    <w:bookmarkEnd w:id="24"/>
    <w:bookmarkStart w:id="26" w:name="professional-development"/>
    <w:bookmarkStart w:id="25" w:name="professional-development-opportunities"/>
    <w:p>
      <w:pPr>
        <w:pStyle w:val="Heading2"/>
      </w:pPr>
      <w:r>
        <w:t xml:space="preserve">Professional Development Opportunities</w:t>
      </w:r>
    </w:p>
    <w:p>
      <w:pPr>
        <w:pStyle w:val="FirstParagraph"/>
      </w:pPr>
      <w:r>
        <w:t xml:space="preserve">To address these challenges, occupational therapists in Australia Brisbane have access to robust professional development opportunities. The Australian Health Practitioner Regulation Agency (AHPRA) mandates ongoing education for licensed practitioners, ensuring they stay abreast of advancements in their field. Local institutions such as the University of Queensland and Griffith University offer postgraduate programs and research initiatives focused on occupational therapy, fostering innovation in clinical practice.</w:t>
      </w:r>
    </w:p>
    <w:p>
      <w:pPr>
        <w:pStyle w:val="BodyText"/>
      </w:pPr>
      <w:r>
        <w:t xml:space="preserve">Brisbane’s thriving healthcare sector also facilitates networking through professional organizations like the Australian Occupational Therapy Association (AOTA) and local chapters that host workshops, seminars, and conferences. These platforms enable OTs to exchange knowledge on emerging trends such as telehealth integration, ergonomic workplace assessments, and community-based rehabilitation models tailored to Queensland’s needs.</w:t>
      </w:r>
    </w:p>
    <w:bookmarkEnd w:id="25"/>
    <w:bookmarkEnd w:id="26"/>
    <w:bookmarkStart w:id="28" w:name="future-outlook"/>
    <w:bookmarkStart w:id="27" w:name="X72cb75de080a4eda55a048a87085f1bde63139a"/>
    <w:p>
      <w:pPr>
        <w:pStyle w:val="Heading2"/>
      </w:pPr>
      <w:r>
        <w:t xml:space="preserve">Future Outlook for Occupational Therapists in Brisbane</w:t>
      </w:r>
    </w:p>
    <w:p>
      <w:pPr>
        <w:pStyle w:val="FirstParagraph"/>
      </w:pPr>
      <w:r>
        <w:t xml:space="preserve">The future of occupational therapy in Australia Brisbane appears promising, driven by policy reforms aimed at strengthening allied health services. The Australian government’s focus on preventive care and holistic healthcare models is likely to expand the role of OTs in addressing public health challenges. For example, initiatives promoting mental wellness and workplace safety are expected to create new opportunities for occupational therapists specializing in these areas.</w:t>
      </w:r>
    </w:p>
    <w:p>
      <w:pPr>
        <w:pStyle w:val="BodyText"/>
      </w:pPr>
      <w:r>
        <w:t xml:space="preserve">Technological advancements will also play a transformative role. The adoption of digital tools such as virtual reality for rehabilitation, mobile apps for patient monitoring, and AI-driven diagnostic support could enhance the efficiency of OTs in Brisbane. However, this evolution necessitates continuous upskilling to ensure therapists can leverage technology effectively while maintaining ethical standards and patient privacy.</w:t>
      </w:r>
    </w:p>
    <w:bookmarkEnd w:id="27"/>
    <w:bookmarkEnd w:id="28"/>
    <w:bookmarkStart w:id="29" w:name="conclusion"/>
    <w:p>
      <w:pPr>
        <w:pStyle w:val="Heading2"/>
      </w:pPr>
      <w:r>
        <w:t xml:space="preserve">Conclusion</w:t>
      </w:r>
    </w:p>
    <w:p>
      <w:pPr>
        <w:pStyle w:val="FirstParagraph"/>
      </w:pPr>
      <w:r>
        <w:t xml:space="preserve">In conclusion, the role of occupational therapists in Australia Brisbane is indispensable to the region’s healthcare ecosystem. Their expertise in restoring functional independence, adapting to cultural diversity, and addressing systemic challenges positions them as key stakeholders in improving individual and community well-being. As Brisbane continues to grow as a hub for medical innovation and multicultural engagement, occupational therapists must remain agile, collaborative, and committed to lifelong learning. This abstract academic document underscores the criticality of supporting occupational therapy professionals through equitable resource distribution, professional development investments, and policy reforms that align with the evolving needs of Queensland’s population.</w:t>
      </w:r>
    </w:p>
    <w:bookmarkEnd w:id="29"/>
    <w:p>
      <w:pPr>
        <w:pStyle w:val="BodyText"/>
      </w:pPr>
      <w:r>
        <w:t xml:space="preserve">© 2023 Academic Document on Occupational Therapists in Australia Brisbane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Australia Brisbane</dc:title>
  <dc:creator/>
  <dc:language>en</dc:language>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file>