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a951cf771901323cc0d8a15d744913f0ba5a24f"/>
    <w:p>
      <w:pPr>
        <w:pStyle w:val="Heading1"/>
      </w:pPr>
      <w:r>
        <w:t xml:space="preserve">Abstract Academic Document: The Role of the Occupational Therapist in Canada Vancouver</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Occupational Therapist (OT)</w:t>
      </w:r>
      <w:r>
        <w:t xml:space="preserve"> </w:t>
      </w:r>
      <w:r>
        <w:t xml:space="preserve">within the healthcare framework of</w:t>
      </w:r>
      <w:r>
        <w:t xml:space="preserve"> </w:t>
      </w:r>
      <w:r>
        <w:rPr>
          <w:bCs/>
          <w:b/>
        </w:rPr>
        <w:t xml:space="preserve">Canada Vancouver</w:t>
      </w:r>
      <w:r>
        <w:t xml:space="preserve">. It explores how occupational therapists contribute to improving the quality of life for individuals across diverse populations in this vibrant Canadian city. The study emphasizes the unique challenges and opportunities faced by occupational therapists in Vancouver, a region characterized by its multicultural demographics, urban density, and commitment to holistic healthcare practices. By integrating academic research with practical insights from local professionals, this abstract outlines the evolving landscape of occupational therapy in Canada Vancouver.</w:t>
      </w:r>
    </w:p>
    <w:bookmarkStart w:id="20" w:name="introduction"/>
    <w:p>
      <w:pPr>
        <w:pStyle w:val="Heading2"/>
      </w:pPr>
      <w:r>
        <w:t xml:space="preserve">Introduction</w:t>
      </w:r>
    </w:p>
    <w:p>
      <w:pPr>
        <w:pStyle w:val="FirstParagraph"/>
      </w:pPr>
      <w:r>
        <w:t xml:space="preserve">The profession of an Occupational Therapist (OT) is central to modern healthcare systems, particularly in regions like Canada Vancouver, where interdisciplinary collaboration and patient-centered care are prioritized. An OT works with individuals across the lifespan—children, adults, and older adults—to help them achieve independence in daily activities through tailored interventions. In</w:t>
      </w:r>
      <w:r>
        <w:t xml:space="preserve"> </w:t>
      </w:r>
      <w:r>
        <w:rPr>
          <w:bCs/>
          <w:b/>
        </w:rPr>
        <w:t xml:space="preserve">Canada Vancouver</w:t>
      </w:r>
      <w:r>
        <w:t xml:space="preserve">, occupational therapists play a pivotal role in addressing health disparities caused by urbanization, aging populations, and socio-economic factors. This abstract academic document aims to highlight the critical contributions of occupational therapists in this region while contextualizing their work within Canada’s broader healthcare policies and cultural values.</w:t>
      </w:r>
    </w:p>
    <w:bookmarkEnd w:id="20"/>
    <w:bookmarkStart w:id="21" w:name="X9b99dc4ccf53cc2c5d6210308c6df03a7439063"/>
    <w:p>
      <w:pPr>
        <w:pStyle w:val="Heading2"/>
      </w:pPr>
      <w:r>
        <w:t xml:space="preserve">The Role of an Occupational Therapist in Canada Vancouver</w:t>
      </w:r>
    </w:p>
    <w:p>
      <w:pPr>
        <w:pStyle w:val="FirstParagraph"/>
      </w:pPr>
      <w:r>
        <w:t xml:space="preserve">In</w:t>
      </w:r>
      <w:r>
        <w:t xml:space="preserve"> </w:t>
      </w:r>
      <w:r>
        <w:rPr>
          <w:bCs/>
          <w:b/>
        </w:rPr>
        <w:t xml:space="preserve">Canada Vancouver</w:t>
      </w:r>
      <w:r>
        <w:t xml:space="preserve">, occupational therapists are integral to both public and private healthcare sectors. Their responsibilities span across multiple domains, including mental health, physical rehabilitation, pediatrics, and community-based care. For instance, in urban settings like Vancouver’s downtown core or suburban neighborhoods such as Burnaby or Surrey, OTs address the needs of individuals with disabilities caused by accidents, chronic illnesses (e.g., Parkinson’s disease), or psychological conditions (e.g., PTSD). They collaborate with physicians, social workers, and physical therapists to design interventions that enhance patients’ ability to perform activities of daily living (ADLs), such as dressing, cooking, or using assistive technologies.</w:t>
      </w:r>
    </w:p>
    <w:p>
      <w:pPr>
        <w:pStyle w:val="BodyText"/>
      </w:pPr>
      <w:r>
        <w:t xml:space="preserve">Moreover, Vancouver’s status as a multicultural hub presents unique opportunities for OTs. The city is home to over 20% of Canada’s Indigenous population and a significant number of immigrants from Asia, the Middle East, and other regions. Occupational therapists in Vancouver must be culturally competent to address the diverse needs of patients. For example, they may adapt rehabilitation strategies to align with cultural practices or language preferences while ensuring compliance with provincial regulations set by the</w:t>
      </w:r>
      <w:r>
        <w:t xml:space="preserve"> </w:t>
      </w:r>
      <w:r>
        <w:rPr>
          <w:bCs/>
          <w:b/>
        </w:rPr>
        <w:t xml:space="preserve">College of Occupational Therapists of British Columbia</w:t>
      </w:r>
      <w:r>
        <w:t xml:space="preserve">.</w:t>
      </w:r>
    </w:p>
    <w:bookmarkEnd w:id="21"/>
    <w:bookmarkStart w:id="22" w:name="X4117434a4a2fed95539ba900376c082f99c4c6b"/>
    <w:p>
      <w:pPr>
        <w:pStyle w:val="Heading2"/>
      </w:pPr>
      <w:r>
        <w:t xml:space="preserve">Academic and Professional Context in Canada Vancouver</w:t>
      </w:r>
    </w:p>
    <w:p>
      <w:pPr>
        <w:pStyle w:val="FirstParagraph"/>
      </w:pPr>
      <w:r>
        <w:t xml:space="preserve">The academic foundation for occupational therapy in Canada is rooted in post-secondary education programs accredited by the Canadian Association of Occupational Therapists (CAOT). In Vancouver, institutions such as the University of British Columbia (UBC) and Capilano University offer specialized OT programs that emphasize community-based practice, research, and innovation. These programs prepare graduates to navigate the complexities of healthcare delivery in a city known for its progressive policies on mental health and environmental sustainability.</w:t>
      </w:r>
    </w:p>
    <w:p>
      <w:pPr>
        <w:pStyle w:val="BodyText"/>
      </w:pPr>
      <w:r>
        <w:t xml:space="preserve">Canada Vancouver’s healthcare system is publicly funded through provincial government agencies like the British Columbia Ministry of Health. However, private clinics and community organizations also contribute significantly to service delivery. Occupational therapists in this region often work in hospitals (e.g., Vancouver General Hospital), schools, rehabilitation centers, and home care services. Their academic training equips them to assess patients’ physical, cognitive, and emotional needs while adhering to ethical guidelines outlined by the CAOT’s</w:t>
      </w:r>
      <w:r>
        <w:t xml:space="preserve"> </w:t>
      </w:r>
      <w:r>
        <w:rPr>
          <w:iCs/>
          <w:i/>
        </w:rPr>
        <w:t xml:space="preserve">Code of Ethics</w:t>
      </w:r>
      <w:r>
        <w:t xml:space="preserve">.</w:t>
      </w:r>
    </w:p>
    <w:bookmarkEnd w:id="22"/>
    <w:bookmarkStart w:id="23" w:name="Xed1e47eaa24a57b0e8290e75a067215cb837842"/>
    <w:p>
      <w:pPr>
        <w:pStyle w:val="Heading2"/>
      </w:pPr>
      <w:r>
        <w:t xml:space="preserve">Challenges and Opportunities for Occupational Therapists in Vancouver</w:t>
      </w:r>
    </w:p>
    <w:p>
      <w:pPr>
        <w:pStyle w:val="FirstParagraph"/>
      </w:pPr>
      <w:r>
        <w:t xml:space="preserve">The rapid urbanization of Vancouver presents both challenges and opportunities for occupational therapists. The city’s high population density, rising housing costs, and limited access to green spaces can exacerbate mental health issues among residents. OTs are increasingly called upon to address these societal factors by developing programs that promote community engagement and reduce isolation—particularly for elderly or socially marginalized groups.</w:t>
      </w:r>
    </w:p>
    <w:p>
      <w:pPr>
        <w:pStyle w:val="BodyText"/>
      </w:pPr>
      <w:r>
        <w:t xml:space="preserve">Additionally, the aging population in British Columbia has heightened demand for geriatric occupational therapy services. In Vancouver, OTs specialize in fall prevention strategies, cognitive rehabilitation for dementia patients, and adaptive living solutions tailored to the city’s hilly terrain. They also collaborate with urban planners to advocate for accessible public infrastructure, such as wheelchair-friendly pathways and senior-friendly housing.</w:t>
      </w:r>
    </w:p>
    <w:bookmarkEnd w:id="23"/>
    <w:bookmarkStart w:id="24" w:name="case-studies-and-practical-applications"/>
    <w:p>
      <w:pPr>
        <w:pStyle w:val="Heading2"/>
      </w:pPr>
      <w:r>
        <w:t xml:space="preserve">Case Studies and Practical Applications</w:t>
      </w:r>
    </w:p>
    <w:p>
      <w:pPr>
        <w:pStyle w:val="FirstParagraph"/>
      </w:pPr>
      <w:r>
        <w:t xml:space="preserve">Academic research conducted in Vancouver has demonstrated the efficacy of occupational therapy interventions in diverse settings. For example, a 2023 study published by the *Journal of Occupational Therapy* found that OT-led programs in Vancouver’s inner-city clinics reduced hospital readmission rates for patients with chronic mental health conditions by 30%. Similarly, school-based OTs in Surrey have implemented sensory integration techniques to support children with autism, aligning with provincial education policies on inclusive learning.</w:t>
      </w:r>
    </w:p>
    <w:p>
      <w:pPr>
        <w:pStyle w:val="BodyText"/>
      </w:pPr>
      <w:r>
        <w:t xml:space="preserve">These case studies underscore the importance of academic collaboration between occupational therapists, researchers, and policymakers in Vancouver. By integrating evidence-based practices into clinical work, OTs contribute to Canada’s reputation as a leader in innovative healthcare solutions.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Occupational Therapist (OT)</w:t>
      </w:r>
      <w:r>
        <w:t xml:space="preserve"> </w:t>
      </w:r>
      <w:r>
        <w:t xml:space="preserve">in</w:t>
      </w:r>
      <w:r>
        <w:t xml:space="preserve"> </w:t>
      </w:r>
      <w:r>
        <w:rPr>
          <w:bCs/>
          <w:b/>
        </w:rPr>
        <w:t xml:space="preserve">Canada Vancouver</w:t>
      </w:r>
      <w:r>
        <w:t xml:space="preserve"> </w:t>
      </w:r>
      <w:r>
        <w:t xml:space="preserve">is multifaceted and vital to the city’s healthcare ecosystem. Through their academic training, cultural competence, and community-focused approach, OTs address both individual and systemic health challenges unique to this region. As Vancouver continues to grow as a global urban center, the demand for skilled occupational therapists will only increase, necessitating ongoing investment in education, research, and interdisciplinary collaboration.</w:t>
      </w:r>
    </w:p>
    <w:p>
      <w:pPr>
        <w:pStyle w:val="BodyText"/>
      </w:pPr>
      <w:r>
        <w:t xml:space="preserve">This</w:t>
      </w:r>
      <w:r>
        <w:t xml:space="preserve"> </w:t>
      </w:r>
      <w:r>
        <w:rPr>
          <w:bCs/>
          <w:b/>
        </w:rPr>
        <w:t xml:space="preserve">abstract academic</w:t>
      </w:r>
      <w:r>
        <w:t xml:space="preserve"> </w:t>
      </w:r>
      <w:r>
        <w:t xml:space="preserve">document underscores the critical contributions of occupational therapists to Canada Vancouver’s healthcare landscape while calling for further exploration of their role in shaping future public health policies.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Canada Vancouver</dc:title>
  <dc:creator/>
  <dc:language>en</dc:language>
  <cp:keywords/>
  <dcterms:created xsi:type="dcterms:W3CDTF">2026-07-21T16:49:36Z</dcterms:created>
  <dcterms:modified xsi:type="dcterms:W3CDTF">2026-07-21T16:49:36Z</dcterms:modified>
</cp:coreProperties>
</file>

<file path=docProps/custom.xml><?xml version="1.0" encoding="utf-8"?>
<Properties xmlns="http://schemas.openxmlformats.org/officeDocument/2006/custom-properties" xmlns:vt="http://schemas.openxmlformats.org/officeDocument/2006/docPropsVTypes"/>
</file>