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5" w:name="X6063657674805249972042974fbdcc6205aec33"/>
    <w:p>
      <w:pPr>
        <w:pStyle w:val="Heading1"/>
      </w:pPr>
      <w:r>
        <w:t xml:space="preserve">Abstract Academic Document on the Role of Occupational Therapist in Germany Frankfurt</w:t>
      </w:r>
    </w:p>
    <w:p>
      <w:pPr>
        <w:pStyle w:val="FirstParagraph"/>
      </w:pPr>
      <w:r>
        <w:rPr>
          <w:bCs/>
          <w:b/>
        </w:rPr>
        <w:t xml:space="preserve">Abstract Academic:</w:t>
      </w:r>
      <w:r>
        <w:t xml:space="preserve"> </w:t>
      </w:r>
      <w:r>
        <w:t xml:space="preserve">This document provides a comprehensive analysis of the role, responsibilities, and significance of an occupational therapist in the context of Germany Frankfurt. It examines how occupational therapy is integrated into the healthcare system, educational pathways for becoming an occupational therapist in this region, and the unique challenges and opportunities arising from cultural, demographic, and policy-specific factors. The focus on</w:t>
      </w:r>
      <w:r>
        <w:t xml:space="preserve"> </w:t>
      </w:r>
      <w:r>
        <w:rPr>
          <w:iCs/>
          <w:i/>
        </w:rPr>
        <w:t xml:space="preserve">Germany Frankfurt</w:t>
      </w:r>
      <w:r>
        <w:t xml:space="preserve"> </w:t>
      </w:r>
      <w:r>
        <w:t xml:space="preserve">highlights its position as a hub for medical innovation, multiculturalism, and high-standard patient care. This abstract is structured to serve as a foundational resource for academic discourse on occupational therapy practices in Germany’s second-largest city.</w:t>
      </w:r>
    </w:p>
    <w:bookmarkStart w:id="20" w:name="Xd16b77d08ac776bd17498f32f5b35e8fd593006"/>
    <w:p>
      <w:pPr>
        <w:pStyle w:val="Heading2"/>
      </w:pPr>
      <w:r>
        <w:t xml:space="preserve">1. Introduction: Occupational Therapist in Germany Frankfurt</w:t>
      </w:r>
    </w:p>
    <w:p>
      <w:pPr>
        <w:pStyle w:val="FirstParagraph"/>
      </w:pPr>
      <w:r>
        <w:t xml:space="preserve">The role of an occupational therapist (</w:t>
      </w:r>
      <w:r>
        <w:rPr>
          <w:iCs/>
          <w:i/>
        </w:rPr>
        <w:t xml:space="preserve">Occupational Therapist</w:t>
      </w:r>
      <w:r>
        <w:t xml:space="preserve">) has gained increasing recognition in Germany, particularly within urban centers like Frankfurt. As a key component of the country’s holistic healthcare system, occupational therapy addresses physical, cognitive, and emotional barriers that hinder individuals from engaging in meaningful daily activities. In Frankfurt—a city known for its robust economy, diverse population, and advanced medical infrastructure—occupational therapists work across hospitals, rehabilitation centers, schools for children with disabilities (Sonderpädagogische Bildungsinstitutionen), and private practices to restore patients’ independence and quality of life.</w:t>
      </w:r>
    </w:p>
    <w:bookmarkEnd w:id="20"/>
    <w:bookmarkStart w:id="21" w:name="Xe918c75a436329574f3e5efa520c12b36bef39f"/>
    <w:p>
      <w:pPr>
        <w:pStyle w:val="Heading2"/>
      </w:pPr>
      <w:r>
        <w:t xml:space="preserve">2. The Role of an Occupational Therapist in Germany Frankfurt</w:t>
      </w:r>
    </w:p>
    <w:p>
      <w:pPr>
        <w:pStyle w:val="FirstParagraph"/>
      </w:pPr>
      <w:r>
        <w:t xml:space="preserve">In Germany, occupational therapists are licensed healthcare professionals who play a critical role in diagnosing and treating conditions that limit a person’s ability to perform daily tasks. This includes individuals recovering from stroke, trauma, or chronic illness; those with mental health disorders; and children with developmental delays. In Frankfurt, the therapist’s responsibilities are shaped by Germany’s strong emphasis on prevention and rehabilitation.</w:t>
      </w:r>
    </w:p>
    <w:p>
      <w:pPr>
        <w:numPr>
          <w:ilvl w:val="0"/>
          <w:numId w:val="1001"/>
        </w:numPr>
        <w:pStyle w:val="Compact"/>
      </w:pPr>
      <w:r>
        <w:rPr>
          <w:bCs/>
          <w:b/>
        </w:rPr>
        <w:t xml:space="preserve">Clinical Practice:</w:t>
      </w:r>
      <w:r>
        <w:t xml:space="preserve"> </w:t>
      </w:r>
      <w:r>
        <w:t xml:space="preserve">Occupational therapists in Frankfurt collaborate with physicians, physiotherapists, and psychologists to design personalized treatment plans. They use therapeutic interventions such as sensory integration exercises, adaptive equipment training, and environmental modifications to help patients regain functional independence.</w:t>
      </w:r>
    </w:p>
    <w:p>
      <w:pPr>
        <w:numPr>
          <w:ilvl w:val="0"/>
          <w:numId w:val="1001"/>
        </w:numPr>
        <w:pStyle w:val="Compact"/>
      </w:pPr>
      <w:r>
        <w:rPr>
          <w:bCs/>
          <w:b/>
        </w:rPr>
        <w:t xml:space="preserve">Elderly Care:</w:t>
      </w:r>
      <w:r>
        <w:t xml:space="preserve"> </w:t>
      </w:r>
      <w:r>
        <w:t xml:space="preserve">With Germany’s aging population (as of 2023), occupational therapists in Frankfurt are heavily involved in geriatric care. They focus on fall prevention strategies, assistive device selection, and cognitive stimulation for dementia patients.</w:t>
      </w:r>
    </w:p>
    <w:p>
      <w:pPr>
        <w:numPr>
          <w:ilvl w:val="0"/>
          <w:numId w:val="1001"/>
        </w:numPr>
        <w:pStyle w:val="Compact"/>
      </w:pPr>
      <w:r>
        <w:rPr>
          <w:bCs/>
          <w:b/>
        </w:rPr>
        <w:t xml:space="preserve">Mental Health:</w:t>
      </w:r>
      <w:r>
        <w:t xml:space="preserve"> </w:t>
      </w:r>
      <w:r>
        <w:t xml:space="preserve">Occupational therapy is integral to mental health services in Frankfurt. Therapists work with individuals experiencing depression, anxiety, or post-traumatic stress disorder (PTSD) to rebuild routines and social engagement through activity-based interventions.</w:t>
      </w:r>
    </w:p>
    <w:p>
      <w:pPr>
        <w:numPr>
          <w:ilvl w:val="0"/>
          <w:numId w:val="1001"/>
        </w:numPr>
        <w:pStyle w:val="Compact"/>
      </w:pPr>
      <w:r>
        <w:rPr>
          <w:bCs/>
          <w:b/>
        </w:rPr>
        <w:t xml:space="preserve">Educational Settings:</w:t>
      </w:r>
      <w:r>
        <w:t xml:space="preserve"> </w:t>
      </w:r>
      <w:r>
        <w:t xml:space="preserve">In schools and special education institutions, occupational therapists support children with disabilities by addressing motor skill development, attention deficits, and sensory processing challenges.</w:t>
      </w:r>
    </w:p>
    <w:bookmarkEnd w:id="21"/>
    <w:bookmarkStart w:id="22" w:name="X4a01e02b9963b900f8f9bebe92032983abb991e"/>
    <w:p>
      <w:pPr>
        <w:pStyle w:val="Heading2"/>
      </w:pPr>
      <w:r>
        <w:t xml:space="preserve">3. Educational Pathways to Becoming an Occupational Therapist in Germany Frankfurt</w:t>
      </w:r>
    </w:p>
    <w:p>
      <w:pPr>
        <w:pStyle w:val="FirstParagraph"/>
      </w:pPr>
      <w:r>
        <w:t xml:space="preserve">To practice as an occupational therapist in Germany, including Frankfurt, individuals must complete a state-recognized degree program (Staatlich anerkannter Studiengang). The standard educational pathway involves:</w:t>
      </w:r>
    </w:p>
    <w:p>
      <w:pPr>
        <w:numPr>
          <w:ilvl w:val="0"/>
          <w:numId w:val="1002"/>
        </w:numPr>
        <w:pStyle w:val="Compact"/>
      </w:pPr>
      <w:r>
        <w:rPr>
          <w:bCs/>
          <w:b/>
        </w:rPr>
        <w:t xml:space="preserve">Undergraduate Degree:</w:t>
      </w:r>
      <w:r>
        <w:t xml:space="preserve"> </w:t>
      </w:r>
      <w:r>
        <w:t xml:space="preserve">A Bachelor’s degree in occupational therapy or a related field, such as health sciences, psychology, or sociology. Programs typically last six semesters (three years) and combine theoretical coursework with practical training.</w:t>
      </w:r>
    </w:p>
    <w:p>
      <w:pPr>
        <w:numPr>
          <w:ilvl w:val="0"/>
          <w:numId w:val="1002"/>
        </w:numPr>
        <w:pStyle w:val="Compact"/>
      </w:pPr>
      <w:r>
        <w:rPr>
          <w:bCs/>
          <w:b/>
        </w:rPr>
        <w:t xml:space="preserve">Practical Training:</w:t>
      </w:r>
      <w:r>
        <w:t xml:space="preserve"> </w:t>
      </w:r>
      <w:r>
        <w:t xml:space="preserve">Completion of mandatory internships (Praktikum) in hospitals, rehabilitation centers, or community-based organizations. These experiences are crucial for applying classroom knowledge to real-world scenarios in Frankfurt’s healthcare environment.</w:t>
      </w:r>
    </w:p>
    <w:p>
      <w:pPr>
        <w:numPr>
          <w:ilvl w:val="0"/>
          <w:numId w:val="1002"/>
        </w:numPr>
        <w:pStyle w:val="Compact"/>
      </w:pPr>
      <w:r>
        <w:rPr>
          <w:bCs/>
          <w:b/>
        </w:rPr>
        <w:t xml:space="preserve">Licensure:</w:t>
      </w:r>
      <w:r>
        <w:t xml:space="preserve"> </w:t>
      </w:r>
      <w:r>
        <w:t xml:space="preserve">After graduating, candidates must pass the state examination (Staatliche Prüfung) and register with the local Chamber of Health Professions (Kammer für Gesundheitsberufe). This ensures compliance with Germany’s strict standards for occupational therapist certification.</w:t>
      </w:r>
    </w:p>
    <w:p>
      <w:pPr>
        <w:pStyle w:val="FirstParagraph"/>
      </w:pPr>
      <w:r>
        <w:t xml:space="preserve">In Frankfurt, many universities—such as Goethe University Frankfurt—offer programs aligned with the Bologna Process, ensuring international recognition of credentials. Additionally, continuing education is emphasized to keep therapists updated on advancements in technology and patient-centered care models.</w:t>
      </w:r>
    </w:p>
    <w:bookmarkEnd w:id="22"/>
    <w:bookmarkStart w:id="23" w:name="X4dda4cff7ee7864ae1130cd4ed134de6e21576c"/>
    <w:p>
      <w:pPr>
        <w:pStyle w:val="Heading2"/>
      </w:pPr>
      <w:r>
        <w:t xml:space="preserve">4. Challenges and Opportunities for Occupational Therapists in Germany Frankfurt</w:t>
      </w:r>
    </w:p>
    <w:p>
      <w:pPr>
        <w:pStyle w:val="FirstParagraph"/>
      </w:pPr>
      <w:r>
        <w:rPr>
          <w:bCs/>
          <w:b/>
        </w:rPr>
        <w:t xml:space="preserve">Challenges:</w:t>
      </w:r>
    </w:p>
    <w:p>
      <w:pPr>
        <w:numPr>
          <w:ilvl w:val="0"/>
          <w:numId w:val="1003"/>
        </w:numPr>
        <w:pStyle w:val="Compact"/>
      </w:pPr>
      <w:r>
        <w:rPr>
          <w:bCs/>
          <w:b/>
        </w:rPr>
        <w:t xml:space="preserve">Demographic Pressures:</w:t>
      </w:r>
      <w:r>
        <w:t xml:space="preserve"> </w:t>
      </w:r>
      <w:r>
        <w:t xml:space="preserve">The aging population in Germany has increased demand for occupational therapy services, but it also strains resources and requires therapists to manage larger caseloads.</w:t>
      </w:r>
    </w:p>
    <w:p>
      <w:pPr>
        <w:numPr>
          <w:ilvl w:val="0"/>
          <w:numId w:val="1003"/>
        </w:numPr>
        <w:pStyle w:val="Compact"/>
      </w:pPr>
      <w:r>
        <w:rPr>
          <w:bCs/>
          <w:b/>
        </w:rPr>
        <w:t xml:space="preserve">Cultural Diversity:</w:t>
      </w:r>
      <w:r>
        <w:t xml:space="preserve"> </w:t>
      </w:r>
      <w:r>
        <w:t xml:space="preserve">Frankfurt’s multicultural environment necessitates cultural competence. Therapists must adapt interventions to cater to patients from diverse backgrounds, including migrants and refugees.</w:t>
      </w:r>
    </w:p>
    <w:p>
      <w:pPr>
        <w:numPr>
          <w:ilvl w:val="0"/>
          <w:numId w:val="1003"/>
        </w:numPr>
        <w:pStyle w:val="Compact"/>
      </w:pPr>
      <w:r>
        <w:rPr>
          <w:bCs/>
          <w:b/>
        </w:rPr>
        <w:t xml:space="preserve">Healthcare Policy Constraints:</w:t>
      </w:r>
      <w:r>
        <w:t xml:space="preserve"> </w:t>
      </w:r>
      <w:r>
        <w:t xml:space="preserve">Germany’s healthcare system, while comprehensive, often prioritizes cost-efficiency. This can limit the scope of occupational therapy services compared to other European countries.</w:t>
      </w:r>
    </w:p>
    <w:p>
      <w:pPr>
        <w:pStyle w:val="FirstParagraph"/>
      </w:pPr>
      <w:r>
        <w:rPr>
          <w:bCs/>
          <w:b/>
        </w:rPr>
        <w:t xml:space="preserve">Opportunities:</w:t>
      </w:r>
    </w:p>
    <w:p>
      <w:pPr>
        <w:numPr>
          <w:ilvl w:val="0"/>
          <w:numId w:val="1004"/>
        </w:numPr>
        <w:pStyle w:val="Compact"/>
      </w:pPr>
      <w:r>
        <w:rPr>
          <w:bCs/>
          <w:b/>
        </w:rPr>
        <w:t xml:space="preserve">Innovation in Rehabilitation:</w:t>
      </w:r>
      <w:r>
        <w:t xml:space="preserve"> </w:t>
      </w:r>
      <w:r>
        <w:t xml:space="preserve">Frankfurt is a leader in adopting cutting-edge technologies, such as virtual reality (VR) and robotics, for rehabilitation. Occupational therapists here are at the forefront of integrating these tools into treatment plans.</w:t>
      </w:r>
    </w:p>
    <w:p>
      <w:pPr>
        <w:numPr>
          <w:ilvl w:val="0"/>
          <w:numId w:val="1004"/>
        </w:numPr>
        <w:pStyle w:val="Compact"/>
      </w:pPr>
      <w:r>
        <w:rPr>
          <w:bCs/>
          <w:b/>
        </w:rPr>
        <w:t xml:space="preserve">Cross-Disciplinary Collaboration:</w:t>
      </w:r>
      <w:r>
        <w:t xml:space="preserve"> </w:t>
      </w:r>
      <w:r>
        <w:t xml:space="preserve">The city’s healthcare network encourages teamwork between occupational therapists, social workers, and engineers to develop holistic solutions for patients with complex needs.</w:t>
      </w:r>
    </w:p>
    <w:p>
      <w:pPr>
        <w:numPr>
          <w:ilvl w:val="0"/>
          <w:numId w:val="1004"/>
        </w:numPr>
        <w:pStyle w:val="Compact"/>
      </w:pPr>
      <w:r>
        <w:rPr>
          <w:bCs/>
          <w:b/>
        </w:rPr>
        <w:t xml:space="preserve">Global Networking:</w:t>
      </w:r>
      <w:r>
        <w:t xml:space="preserve"> </w:t>
      </w:r>
      <w:r>
        <w:t xml:space="preserve">Frankfurt’s status as a global financial hub attracts international professionals. Occupational therapists in the city often collaborate with foreign experts and participate in global conferences.</w:t>
      </w:r>
    </w:p>
    <w:bookmarkEnd w:id="23"/>
    <w:bookmarkStart w:id="24" w:name="X3c0b300c6a6fce05d137f9807bb78d3688694d4"/>
    <w:p>
      <w:pPr>
        <w:pStyle w:val="Heading2"/>
      </w:pPr>
      <w:r>
        <w:t xml:space="preserve">5. Conclusion: The Future of Occupational Therapy in Germany Frankfurt</w:t>
      </w:r>
    </w:p>
    <w:p>
      <w:pPr>
        <w:pStyle w:val="FirstParagraph"/>
      </w:pPr>
      <w:r>
        <w:t xml:space="preserve">The role of an occupational therapist (</w:t>
      </w:r>
      <w:r>
        <w:rPr>
          <w:iCs/>
          <w:i/>
        </w:rPr>
        <w:t xml:space="preserve">Occupational Therapist</w:t>
      </w:r>
      <w:r>
        <w:t xml:space="preserve">) is indispensable to Germany’s healthcare landscape, particularly in a dynamic city like Frankfurt. As the population ages and societal needs evolve, occupational therapists must continue to innovate and adapt their practices. In</w:t>
      </w:r>
      <w:r>
        <w:t xml:space="preserve"> </w:t>
      </w:r>
      <w:r>
        <w:rPr>
          <w:iCs/>
          <w:i/>
        </w:rPr>
        <w:t xml:space="preserve">Germany Frankfurt</w:t>
      </w:r>
      <w:r>
        <w:t xml:space="preserve">, this profession is poised for growth due to the city’s commitment to medical excellence, cultural inclusivity, and technological advancement. Future research should explore how occupational therapy can further address systemic challenges while leveraging opportunities for interdisciplinary collaboration and global best practices.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Germany Frankfurt</dc:title>
  <dc:creator/>
  <dc:language>en</dc:language>
  <cp:keywords/>
  <dcterms:created xsi:type="dcterms:W3CDTF">2026-07-23T13:18:09Z</dcterms:created>
  <dcterms:modified xsi:type="dcterms:W3CDTF">2026-07-23T13:18:09Z</dcterms:modified>
</cp:coreProperties>
</file>

<file path=docProps/custom.xml><?xml version="1.0" encoding="utf-8"?>
<Properties xmlns="http://schemas.openxmlformats.org/officeDocument/2006/custom-properties" xmlns:vt="http://schemas.openxmlformats.org/officeDocument/2006/docPropsVTypes"/>
</file>