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e75ce9518b444805fbfd0635745cf1083e4ff7"/>
    <w:p>
      <w:pPr>
        <w:pStyle w:val="Heading1"/>
      </w:pPr>
      <w:r>
        <w:t xml:space="preserve">Abstract Academic: The Role of Occupational Therapists in Indonesia Jakarta</w:t>
      </w:r>
    </w:p>
    <w:p>
      <w:pPr>
        <w:pStyle w:val="FirstParagraph"/>
      </w:pPr>
      <w:r>
        <w:rPr>
          <w:bCs/>
          <w:b/>
        </w:rPr>
        <w:t xml:space="preserve">Keywords:</w:t>
      </w:r>
      <w:r>
        <w:t xml:space="preserve"> </w:t>
      </w:r>
      <w:r>
        <w:t xml:space="preserve">Abstract academic, Occupational Therapist, Indonesia Jakarta.</w:t>
      </w:r>
    </w:p>
    <w:bookmarkStart w:id="20" w:name="introduction"/>
    <w:p>
      <w:pPr>
        <w:pStyle w:val="Heading2"/>
      </w:pPr>
      <w:r>
        <w:t xml:space="preserve">Introduction</w:t>
      </w:r>
    </w:p>
    <w:p>
      <w:pPr>
        <w:pStyle w:val="FirstParagraph"/>
      </w:pPr>
      <w:r>
        <w:t xml:space="preserve">The field of occupational therapy has gained increasing recognition as a vital component of holistic healthcare systems worldwide. In urban centers like Jakarta, Indonesia’s capital and most populous city, the role of occupational therapists (OTs) is becoming more critical due to the unique challenges posed by rapid urbanization, population density, and evolving healthcare demands. This abstract academic document explores the significance of occupational therapy in Indonesia Jakarta, emphasizing its relevance in addressing both individual and community health needs. The analysis highlights how OTs contribute to rehabilitation, mental health support, and inclusive practices tailored to Jakarta’s socio-cultural and economic landscape.</w:t>
      </w:r>
    </w:p>
    <w:bookmarkEnd w:id="20"/>
    <w:bookmarkStart w:id="21" w:name="X943a787bc7c2b7fc92217eb764da9ac0ecb1697"/>
    <w:p>
      <w:pPr>
        <w:pStyle w:val="Heading2"/>
      </w:pPr>
      <w:r>
        <w:t xml:space="preserve">Current Status of Occupational Therapy in Indonesia Jakarta</w:t>
      </w:r>
    </w:p>
    <w:p>
      <w:pPr>
        <w:pStyle w:val="FirstParagraph"/>
      </w:pPr>
      <w:r>
        <w:t xml:space="preserve">Occupational therapy has been gradually integrated into Indonesia’s healthcare framework, with Jakarta serving as a focal point for innovation and practice development. However, the profession remains underrepresented compared to other healthcare disciplines. Recent years have seen efforts by local and international organizations to promote occupational therapy education and certification in Indonesia. Institutions such as the</w:t>
      </w:r>
      <w:r>
        <w:t xml:space="preserve"> </w:t>
      </w:r>
      <w:r>
        <w:rPr>
          <w:iCs/>
          <w:i/>
        </w:rPr>
        <w:t xml:space="preserve">Universitas Indonesia</w:t>
      </w:r>
      <w:r>
        <w:t xml:space="preserve"> </w:t>
      </w:r>
      <w:r>
        <w:t xml:space="preserve">and</w:t>
      </w:r>
      <w:r>
        <w:t xml:space="preserve"> </w:t>
      </w:r>
      <w:r>
        <w:rPr>
          <w:iCs/>
          <w:i/>
        </w:rPr>
        <w:t xml:space="preserve">Brawijaya University</w:t>
      </w:r>
      <w:r>
        <w:t xml:space="preserve"> </w:t>
      </w:r>
      <w:r>
        <w:t xml:space="preserve">now offer specialized programs in occupational therapy, though these remain limited in scope. The Indonesian Association of Occupational Therapists (IAOT) has also played a role in advocating for standardized practices and professional growth.</w:t>
      </w:r>
    </w:p>
    <w:p>
      <w:pPr>
        <w:pStyle w:val="BodyText"/>
      </w:pPr>
      <w:r>
        <w:t xml:space="preserve">In Jakarta, occupational therapists primarily work in hospitals, rehabilitation centers, schools for children with disabilities, and community-based programs. Their interventions focus on restoring patients’ ability to perform daily activities (ADLs), managing chronic conditions such as diabetes or arthritis, and supporting mental health recovery. For example, OTs assist stroke survivors in regaining motor skills or help individuals with psychiatric disorders reintegrate into society through structured routines.</w:t>
      </w:r>
    </w:p>
    <w:bookmarkEnd w:id="21"/>
    <w:bookmarkStart w:id="22" w:name="X2d7370ddaaa23046823441c658efbf1e0c6363f"/>
    <w:p>
      <w:pPr>
        <w:pStyle w:val="Heading2"/>
      </w:pPr>
      <w:r>
        <w:t xml:space="preserve">Challenges Faced by Occupational Therapists in Jakarta</w:t>
      </w:r>
    </w:p>
    <w:p>
      <w:pPr>
        <w:pStyle w:val="FirstParagraph"/>
      </w:pPr>
      <w:r>
        <w:t xml:space="preserve">Despite growing awareness, occupational therapy in Jakarta faces several challenges. One major issue is the lack of public understanding about the profession’s scope. Many patients and even some healthcare providers conflate occupational therapy with physical therapy or counseling, leading to misdirected referrals. Additionally, limited funding for OT services in public healthcare facilities restricts access for low-income populations.</w:t>
      </w:r>
    </w:p>
    <w:p>
      <w:pPr>
        <w:pStyle w:val="BodyText"/>
      </w:pPr>
      <w:r>
        <w:t xml:space="preserve">Another challenge is the shortage of trained professionals. While Jakarta hosts a large population with diverse health needs, the number of certified OTs remains insufficient to meet demand. This shortage is exacerbated by uneven distribution, as most OTs are concentrated in private clinics and tertiary hospitals rather than community centers or rural areas adjacent to Jakarta.</w:t>
      </w:r>
    </w:p>
    <w:bookmarkEnd w:id="22"/>
    <w:bookmarkStart w:id="23" w:name="X70300f3d1ac6c18b574406fcb56a4b184e3942f"/>
    <w:p>
      <w:pPr>
        <w:pStyle w:val="Heading2"/>
      </w:pPr>
      <w:r>
        <w:t xml:space="preserve">Opportunities for Occupational Therapy in Indonesia Jakarta</w:t>
      </w:r>
    </w:p>
    <w:p>
      <w:pPr>
        <w:pStyle w:val="FirstParagraph"/>
      </w:pPr>
      <w:r>
        <w:t xml:space="preserve">Jakarta’s status as a metropolitan hub presents unique opportunities for occupational therapy to thrive. The city’s rapid urbanization has increased the prevalence of lifestyle-related health issues, such as obesity, musculoskeletal disorders, and mental health conditions linked to stress and social isolation. OTs are well-positioned to address these challenges through preventive care and community education.</w:t>
      </w:r>
    </w:p>
    <w:p>
      <w:pPr>
        <w:pStyle w:val="BodyText"/>
      </w:pPr>
      <w:r>
        <w:t xml:space="preserve">Collaborations between OTs, NGOs, and government agencies could expand access to services. For instance, the Jakarta Health Office has initiated programs targeting elderly care and disability inclusion, areas where OT expertise is crucial. Telehealth platforms are also emerging as tools to reach underserved populations, allowing OTs to provide remote consultations and virtual rehabilitation exercises.</w:t>
      </w:r>
    </w:p>
    <w:bookmarkEnd w:id="23"/>
    <w:bookmarkStart w:id="24" w:name="case-studies-and-examples"/>
    <w:p>
      <w:pPr>
        <w:pStyle w:val="Heading2"/>
      </w:pPr>
      <w:r>
        <w:t xml:space="preserve">Case Studies and Examples</w:t>
      </w:r>
    </w:p>
    <w:p>
      <w:pPr>
        <w:pStyle w:val="FirstParagraph"/>
      </w:pPr>
      <w:r>
        <w:t xml:space="preserve">A case study from a Jakarta-based NGO illustrates the impact of occupational therapy in community settings. The organization partnered with local OTs to develop a program for children with autism spectrum disorder (ASD). By creating sensory-friendly environments and incorporating play-based therapies, OTs helped improve the children’s communication skills and social interactions. This initiative has since been replicated in three other districts across Jakarta.</w:t>
      </w:r>
    </w:p>
    <w:p>
      <w:pPr>
        <w:pStyle w:val="BodyText"/>
      </w:pPr>
      <w:r>
        <w:t xml:space="preserve">Another example involves occupational therapists working in vocational rehabilitation centers. These professionals help individuals with physical disabilities or chronic illnesses acquire skills for employment through adaptive techniques and workplace training. Such programs align with Indonesia’s national agenda to reduce unemployment and promote inclusive economic growth.</w:t>
      </w:r>
    </w:p>
    <w:bookmarkEnd w:id="24"/>
    <w:bookmarkStart w:id="25" w:name="X6429a587e91a14b3a822e5d8c51dec95fc8b26a"/>
    <w:p>
      <w:pPr>
        <w:pStyle w:val="Heading2"/>
      </w:pPr>
      <w:r>
        <w:t xml:space="preserve">The Role of Occupational Therapists in Mental Health</w:t>
      </w:r>
    </w:p>
    <w:p>
      <w:pPr>
        <w:pStyle w:val="FirstParagraph"/>
      </w:pPr>
      <w:r>
        <w:t xml:space="preserve">In Jakarta, where urban stressors such as traffic congestion and high living costs contribute to rising mental health issues, OTs play a pivotal role in therapeutic interventions. They design activities that promote mindfulness, creativity, and physical movement to alleviate symptoms of anxiety and depression. For instance, community art therapy sessions led by OTs have been shown to reduce stigma around mental health among Jakarta’s youth.</w:t>
      </w:r>
    </w:p>
    <w:bookmarkEnd w:id="25"/>
    <w:bookmarkStart w:id="26" w:name="X7851c1005fc3bf0a1db0518413e507c1abd729b"/>
    <w:p>
      <w:pPr>
        <w:pStyle w:val="Heading2"/>
      </w:pPr>
      <w:r>
        <w:t xml:space="preserve">Future Directions for Occupational Therapy in Indonesia Jakarta</w:t>
      </w:r>
    </w:p>
    <w:p>
      <w:pPr>
        <w:pStyle w:val="FirstParagraph"/>
      </w:pPr>
      <w:r>
        <w:t xml:space="preserve">To strengthen the profession’s impact, several steps are necessary. First, there is a need for increased investment in OT education and training programs within Indonesian universities. Second, policy frameworks should be revised to recognize occupational therapy as a core healthcare discipline, ensuring insurance coverage and regulatory oversight.</w:t>
      </w:r>
    </w:p>
    <w:p>
      <w:pPr>
        <w:pStyle w:val="BodyText"/>
      </w:pPr>
      <w:r>
        <w:t xml:space="preserve">Jakarta can also leverage technology to enhance OT services. Virtual reality (VR) tools for rehabilitation, mobile apps for self-management of chronic conditions, and AI-driven diagnostic systems are emerging trends that could revolutionize practice in the region. Furthermore, cross-disciplinary research collaborations between OTs and public health experts will be essential to address Jakarta’s complex health challenges.</w:t>
      </w:r>
    </w:p>
    <w:bookmarkEnd w:id="26"/>
    <w:bookmarkStart w:id="27" w:name="conclusion"/>
    <w:p>
      <w:pPr>
        <w:pStyle w:val="Heading2"/>
      </w:pPr>
      <w:r>
        <w:t xml:space="preserve">Conclusion</w:t>
      </w:r>
    </w:p>
    <w:p>
      <w:pPr>
        <w:pStyle w:val="FirstParagraph"/>
      </w:pPr>
      <w:r>
        <w:t xml:space="preserve">In conclusion, occupational therapists in Indonesia Jakarta occupy a unique and growing role in advancing healthcare equity and quality. Their work spans rehabilitation, mental health support, education, and community development, addressing both individual needs and systemic inequalities. While challenges remain, the opportunities for expansion are vast. By integrating OT services into Jakarta’s healthcare ecosystem—through policy advocacy, technological innovation, and public engagement—the profession can achieve its full potential in fostering inclusive societies.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Therapists in Indonesia Jakarta</dc:title>
  <dc:creator/>
  <cp:keywords/>
  <dcterms:created xsi:type="dcterms:W3CDTF">2026-07-23T09:16:51Z</dcterms:created>
  <dcterms:modified xsi:type="dcterms:W3CDTF">2026-07-23T09:16:51Z</dcterms:modified>
</cp:coreProperties>
</file>

<file path=docProps/custom.xml><?xml version="1.0" encoding="utf-8"?>
<Properties xmlns="http://schemas.openxmlformats.org/officeDocument/2006/custom-properties" xmlns:vt="http://schemas.openxmlformats.org/officeDocument/2006/docPropsVTypes"/>
</file>