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453335813fd77b101dd177876efd8f7cc5176ea"/>
    <w:p>
      <w:pPr>
        <w:pStyle w:val="Heading1"/>
      </w:pPr>
      <w:r>
        <w:t xml:space="preserve">Abstract Academic Document: The Role and Impact of Occupational Therapists in Ivory Coast Abidjan</w:t>
      </w:r>
    </w:p>
    <w:p>
      <w:pPr>
        <w:pStyle w:val="FirstParagraph"/>
      </w:pPr>
      <w:r>
        <w:rPr>
          <w:bCs/>
          <w:b/>
        </w:rPr>
        <w:t xml:space="preserve">Abstract academic</w:t>
      </w:r>
      <w:r>
        <w:t xml:space="preserve">: This document explores the critical role of occupational therapists (OTs) within the context of Ivory Coast Abidjan, emphasizing their contributions to healthcare, education, and community development. As a rapidly urbanizing city with diverse socio-economic challenges, Abidjan presents unique opportunities and obstacles for OTs working in both clinical and community-based settings. This abstract academic review examines the scope of practice for occupational therapists in Ivory Coast Abidjan, the challenges they face in delivering services, and the potential pathways for enhancing their impact through policy, education, and interprofessional collaboration.</w:t>
      </w:r>
    </w:p>
    <w:bookmarkStart w:id="20" w:name="introduction"/>
    <w:p>
      <w:pPr>
        <w:pStyle w:val="Heading2"/>
      </w:pPr>
      <w:r>
        <w:t xml:space="preserve">1. Introduction</w:t>
      </w:r>
    </w:p>
    <w:p>
      <w:pPr>
        <w:pStyle w:val="FirstParagraph"/>
      </w:pPr>
      <w:r>
        <w:t xml:space="preserve">The field of occupational therapy is centered on enabling individuals to engage in meaningful activities that promote health and well-being. In regions like Ivory Coast Abidjan, where healthcare infrastructure varies widely and the population faces significant socioeconomic disparities, the role of occupational therapists becomes increasingly vital. Occupational Therapists (OTs) work with clients across the lifespan—children, adults, and older adults—to address physical, cognitive, and emotional barriers to participation in daily life. In Ivory Coast Abidjan, OTs are pivotal in rehabilitation programs for individuals recovering from injuries or illnesses, supporting children with developmental delays in educational settings, and assisting elderly populations with chronic conditions.</w:t>
      </w:r>
    </w:p>
    <w:bookmarkEnd w:id="20"/>
    <w:bookmarkStart w:id="21" w:name="Xb2b73cac872109d28afaaedc61b1994d0272708"/>
    <w:p>
      <w:pPr>
        <w:pStyle w:val="Heading2"/>
      </w:pPr>
      <w:r>
        <w:t xml:space="preserve">2. Scope of Practice for Occupational Therapists in Ivory Coast Abidjan</w:t>
      </w:r>
    </w:p>
    <w:p>
      <w:pPr>
        <w:pStyle w:val="FirstParagraph"/>
      </w:pPr>
      <w:r>
        <w:t xml:space="preserve">Occupational Therapists in Ivory Coast Abidjan operate within a dynamic healthcare landscape shaped by cultural, economic, and environmental factors. Their primary responsibilities include assessing clients’ needs, designing personalized interventions, and collaborating with other healthcare professionals to ensure holistic care. In clinical settings such as hospitals and rehabilitation centers in Abidjan, OTs focus on restoring independence through therapeutic exercises and adaptive techniques. For example, post-surgical patients recovering from orthopedic procedures benefit from OT-led programs that enhance mobility and functional skills.</w:t>
      </w:r>
    </w:p>
    <w:p>
      <w:pPr>
        <w:pStyle w:val="BodyText"/>
      </w:pPr>
      <w:r>
        <w:t xml:space="preserve">Community-based initiatives also highlight the versatility of occupational therapists in Ivory Coast Abidjan. These include working with NGOs to provide low-cost or free services for underserved populations, such as children with disabilities or individuals affected by trauma. In educational institutions, OTs support students with learning difficulties by adapting classroom environments and teaching strategies to foster inclusion.</w:t>
      </w:r>
    </w:p>
    <w:bookmarkEnd w:id="21"/>
    <w:bookmarkStart w:id="22" w:name="X1693d6adeea58dc33420c733f155ba75a61a00c"/>
    <w:p>
      <w:pPr>
        <w:pStyle w:val="Heading2"/>
      </w:pPr>
      <w:r>
        <w:t xml:space="preserve">3. Challenges Facing Occupational Therapists in Ivory Coast Abidjan</w:t>
      </w:r>
    </w:p>
    <w:p>
      <w:pPr>
        <w:pStyle w:val="FirstParagraph"/>
      </w:pPr>
      <w:r>
        <w:t xml:space="preserve">Despite their growing importance, occupational therapists in Ivory Coast Abidjan encounter numerous challenges that hinder their effectiveness. One significant barrier is the limited availability of resources, including specialized equipment and training materials. Additionally, there is a shortage of trained OTs due to inadequate investment in higher education programs focused on occupational therapy. The University of Abidjan offers some courses related to health sciences but lacks dedicated programs for OT specialization, limiting the pool of qualified professionals.</w:t>
      </w:r>
    </w:p>
    <w:p>
      <w:pPr>
        <w:pStyle w:val="BodyText"/>
      </w:pPr>
      <w:r>
        <w:t xml:space="preserve">Cultural perceptions also play a role in shaping the acceptance of occupational therapy services. In some communities, there is a reluctance to seek help from non-traditional healthcare providers, which can delay or prevent access to critical interventions. Furthermore, language barriers and disparities in health literacy may impede effective communication between OTs and clients.</w:t>
      </w:r>
    </w:p>
    <w:bookmarkEnd w:id="22"/>
    <w:bookmarkStart w:id="23" w:name="X71b959e8e7b839a1fcf7f93133b3a68ccf1ec57"/>
    <w:p>
      <w:pPr>
        <w:pStyle w:val="Heading2"/>
      </w:pPr>
      <w:r>
        <w:t xml:space="preserve">4. Opportunities for Occupational Therapists in Ivory Coast Abidjan</w:t>
      </w:r>
    </w:p>
    <w:p>
      <w:pPr>
        <w:pStyle w:val="FirstParagraph"/>
      </w:pPr>
      <w:r>
        <w:t xml:space="preserve">Despite these challenges, the potential for occupational therapists to make a transformative impact in Ivory Coast Abidjan is substantial. Collaborations with local and international organizations can help bridge resource gaps through funding, equipment donations, and mentorship programs. For instance, partnerships with global health NGOs have enabled OTs in Abidjan to access training workshops on innovative therapeutic techniques tailored to the region’s needs.</w:t>
      </w:r>
    </w:p>
    <w:p>
      <w:pPr>
        <w:pStyle w:val="BodyText"/>
      </w:pPr>
      <w:r>
        <w:t xml:space="preserve">The increasing awareness of mental health issues in Ivory Coast has also created new opportunities for occupational therapists. By integrating mental health support into their practice, OTs can address the growing demand for services related to anxiety, depression, and trauma recovery. This aligns with national health priorities and positions OTs as key players in public health initiatives.</w:t>
      </w:r>
    </w:p>
    <w:bookmarkEnd w:id="23"/>
    <w:bookmarkStart w:id="24" w:name="Xa8b5f8b2a418849a93009da67c21763d24e0126"/>
    <w:p>
      <w:pPr>
        <w:pStyle w:val="Heading2"/>
      </w:pPr>
      <w:r>
        <w:t xml:space="preserve">5. Case Studies: Occupational Therapists in Action</w:t>
      </w:r>
    </w:p>
    <w:p>
      <w:pPr>
        <w:pStyle w:val="FirstParagraph"/>
      </w:pPr>
      <w:r>
        <w:t xml:space="preserve">Several case studies illustrate the tangible impact of occupational therapists in Ivory Coast Abidjan. One example involves a rehabilitation center in Abidjan that partnered with local OTs to develop a program for stroke survivors. Through targeted interventions, participants regained essential daily living skills, significantly improving their quality of life.</w:t>
      </w:r>
    </w:p>
    <w:p>
      <w:pPr>
        <w:pStyle w:val="BodyText"/>
      </w:pPr>
      <w:r>
        <w:t xml:space="preserve">Another case highlights an OT working with children at-risk of developmental delays in a low-income neighborhood. By incorporating culturally relevant activities and involving families in therapy sessions, the OT successfully enhanced the children’s motor and social skills. Such examples underscore the adaptability and importance of occupational therapists in diverse contexts.</w:t>
      </w:r>
    </w:p>
    <w:bookmarkEnd w:id="24"/>
    <w:bookmarkStart w:id="25" w:name="X0a2615e88c1300b186b45126b499f2f0c7b188c"/>
    <w:p>
      <w:pPr>
        <w:pStyle w:val="Heading2"/>
      </w:pPr>
      <w:r>
        <w:t xml:space="preserve">6. Recommendations for Strengthening Occupational Therapy Services</w:t>
      </w:r>
    </w:p>
    <w:p>
      <w:pPr>
        <w:pStyle w:val="FirstParagraph"/>
      </w:pPr>
      <w:r>
        <w:t xml:space="preserve">To maximize the contributions of occupational therapists in Ivory Coast Abidjan, several measures are recommended. First, increasing investment in OT education and training programs at local universities would address the shortage of qualified professionals. Second, government agencies and healthcare institutions should prioritize integrating occupational therapy into national health policies to ensure equitable access to services.</w:t>
      </w:r>
    </w:p>
    <w:p>
      <w:pPr>
        <w:pStyle w:val="BodyText"/>
      </w:pPr>
      <w:r>
        <w:t xml:space="preserve">Public awareness campaigns are also essential to demystify occupational therapy and encourage communities to seek its benefits. By leveraging media platforms and community leaders, OTs can build trust and expand their reach. Finally, fostering partnerships between OTs, educators, and policymakers will create a more supportive ecosystem for holistic patient care.</w:t>
      </w:r>
    </w:p>
    <w:bookmarkEnd w:id="25"/>
    <w:bookmarkStart w:id="26" w:name="conclusion"/>
    <w:p>
      <w:pPr>
        <w:pStyle w:val="Heading2"/>
      </w:pPr>
      <w:r>
        <w:t xml:space="preserve">7. Conclusion</w:t>
      </w:r>
    </w:p>
    <w:p>
      <w:pPr>
        <w:pStyle w:val="FirstParagraph"/>
      </w:pPr>
      <w:r>
        <w:t xml:space="preserve">In conclusion, occupational therapists in Ivory Coast Abidjan play a crucial role in advancing healthcare and social well-being. Their work spans clinical, educational, and community settings, addressing the multifaceted needs of individuals across diverse populations. While challenges such as resource limitations and cultural barriers persist, opportunities for growth through education, collaboration, and policy reform offer a path forward. By prioritizing the development of occupational therapy services in Abidjan, Ivory Coast can harness the expertise of OTs to build a more inclusive and resilient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Ivory Coast Abidjan</dc:title>
  <dc:creator/>
  <dc:language>en</dc:language>
  <cp:keywords/>
  <dcterms:created xsi:type="dcterms:W3CDTF">2026-07-23T19:10:32Z</dcterms:created>
  <dcterms:modified xsi:type="dcterms:W3CDTF">2026-07-23T19:10:32Z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