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w:t>
      </w:r>
      <w:r>
        <w:t xml:space="preserve"> </w:t>
      </w:r>
      <w:r>
        <w:t xml:space="preserve">in</w:t>
      </w:r>
      <w:r>
        <w:t xml:space="preserve"> </w:t>
      </w:r>
      <w:r>
        <w:t xml:space="preserve">Japan</w:t>
      </w:r>
      <w:r>
        <w:t xml:space="preserve"> </w:t>
      </w:r>
      <w:r>
        <w:t xml:space="preserve">Kyoto</w:t>
      </w:r>
    </w:p>
    <w:bookmarkStart w:id="20" w:name="X3f52d101a4c7275c799baf35872fff47c2467f7"/>
    <w:p>
      <w:pPr>
        <w:pStyle w:val="Heading1"/>
      </w:pPr>
      <w:r>
        <w:t xml:space="preserve">Abstract Academic Document: The Role of Occupational Therapist in Japan Kyoto</w:t>
      </w:r>
    </w:p>
    <w:p>
      <w:pPr>
        <w:pStyle w:val="FirstParagraph"/>
      </w:pPr>
      <w:r>
        <w:rPr>
          <w:bCs/>
          <w:b/>
        </w:rPr>
        <w:t xml:space="preserve">Context and Significance:</w:t>
      </w:r>
      <w:r>
        <w:t xml:space="preserve"> </w:t>
      </w:r>
      <w:r>
        <w:t xml:space="preserve">The role of occupational therapists (OTs) has gained increasing prominence in global healthcare systems, particularly as societies grapple with aging populations, technological advancements, and evolving patient needs. In Japan, where the demographic landscape is uniquely shaped by rapid aging and a strong cultural emphasis on holistic well-being, occupational therapy occupies a pivotal position within the healthcare framework. Kyoto, as a historic and culturally rich region of Japan known for its blend of traditional values and modernization efforts, presents both unique opportunities and challenges for occupational therapists. This abstract academic document explores the multifaceted role of occupational therapists in Kyoto, Japan, emphasizing their contributions to community health, cultural adaptation strategies, and the integration of innovative practices within a context defined by tradition and innovation.</w:t>
      </w:r>
    </w:p>
    <w:p>
      <w:pPr>
        <w:pStyle w:val="BodyText"/>
      </w:pPr>
      <w:r>
        <w:rPr>
          <w:bCs/>
          <w:b/>
        </w:rPr>
        <w:t xml:space="preserve">Historical and Cultural Context:</w:t>
      </w:r>
      <w:r>
        <w:t xml:space="preserve"> </w:t>
      </w:r>
      <w:r>
        <w:t xml:space="preserve">Kyoto has long served as a center for Japanese culture, artistry, and philosophy. Its historical significance as the imperial capital during much of Japan's history has left an indelible mark on its social values, which prioritize harmony (wa), respect (sonkei), and interconnectedness with nature. These cultural principles deeply influence healthcare practices in Kyoto, including the approach to occupational therapy. Unlike Western models that often focus on individualized treatment plans rooted in biomedical frameworks, Japanese occupational therapy frequently incorporates elements of</w:t>
      </w:r>
      <w:r>
        <w:t xml:space="preserve"> </w:t>
      </w:r>
      <w:r>
        <w:rPr>
          <w:iCs/>
          <w:i/>
        </w:rPr>
        <w:t xml:space="preserve">shinto</w:t>
      </w:r>
      <w:r>
        <w:t xml:space="preserve">-inspired healing, mindfulness-based interventions, and community-centered care. In Kyoto’s context, occupational therapists must navigate these cultural paradigms while aligning with Japan’s national healthcare policies and the universal standards of evidence-based practice.</w:t>
      </w:r>
    </w:p>
    <w:p>
      <w:pPr>
        <w:pStyle w:val="BodyText"/>
      </w:pPr>
      <w:r>
        <w:rPr>
          <w:bCs/>
          <w:b/>
        </w:rPr>
        <w:t xml:space="preserve">Occupational Therapist in Kyoto: Key Responsibilities:</w:t>
      </w:r>
      <w:r>
        <w:t xml:space="preserve"> </w:t>
      </w:r>
      <w:r>
        <w:t xml:space="preserve">Occupational therapists in Kyoto operate across a diverse range of settings, including hospitals, rehabilitation centers, community clinics, and long-term care facilities. Their primary objective is to enhance the quality of life for clients by enabling them to engage in meaningful activities (occupations) that align with their physical, cognitive, and emotional capabilities. In Kyoto’s aging population—where over 28% of residents are aged 65 or older—occupational therapists play a critical role in addressing mobility impairments, chronic conditions such as dementia and stroke-related disabilities, and the psychological impacts of social isolation. Notably, they often integrate traditional Japanese practices into their interventions. For instance,</w:t>
      </w:r>
      <w:r>
        <w:t xml:space="preserve"> </w:t>
      </w:r>
      <w:r>
        <w:rPr>
          <w:iCs/>
          <w:i/>
        </w:rPr>
        <w:t xml:space="preserve">kintsugi</w:t>
      </w:r>
      <w:r>
        <w:t xml:space="preserve"> </w:t>
      </w:r>
      <w:r>
        <w:t xml:space="preserve">(the art of repairing broken pottery with gold) is sometimes employed as a metaphorical therapy to help clients rebuild self-esteem after trauma or illness.</w:t>
      </w:r>
    </w:p>
    <w:p>
      <w:pPr>
        <w:pStyle w:val="BodyText"/>
      </w:pPr>
      <w:r>
        <w:rPr>
          <w:bCs/>
          <w:b/>
        </w:rPr>
        <w:t xml:space="preserve">Cultural Adaptation and Sensitivity:</w:t>
      </w:r>
      <w:r>
        <w:t xml:space="preserve"> </w:t>
      </w:r>
      <w:r>
        <w:t xml:space="preserve">A defining aspect of occupational therapy in Kyoto is the necessity for practitioners to adapt their methods to local customs and societal expectations. Unlike Western contexts where autonomy and individual choice are central, Japanese society often prioritizes collective harmony, which can influence how clients approach treatment. Occupational therapists in Kyoto must balance these cultural norms with clinical best practices. For example, family involvement in a patient’s care plan is typically more pronounced in Kyoto than in many Western countries. Therapists may collaborate closely with family members to ensure interventions align with the client’s social role within their household or community.</w:t>
      </w:r>
    </w:p>
    <w:p>
      <w:pPr>
        <w:pStyle w:val="BodyText"/>
      </w:pPr>
      <w:r>
        <w:rPr>
          <w:bCs/>
          <w:b/>
        </w:rPr>
        <w:t xml:space="preserve">Technological Integration and Innovation:</w:t>
      </w:r>
      <w:r>
        <w:t xml:space="preserve"> </w:t>
      </w:r>
      <w:r>
        <w:t xml:space="preserve">As Japan continues to embrace technological advancements, occupational therapists in Kyoto are increasingly integrating digital tools into their practice. This includes virtual reality (VR) for motor skill rehabilitation, wearable sensors to monitor patient progress, and telehealth platforms that connect clients in rural areas of Kyoto with specialized services. The city’s reputation as a hub for innovation—home to institutions like Kyoto University and the Advanced Institute of Industrial Technology—has fostered collaborations between occupational therapists and engineers to develop assistive technologies tailored to Japanese users. These innovations are particularly vital in addressing the needs of elderly populations, where mobility limitations are common.</w:t>
      </w:r>
    </w:p>
    <w:p>
      <w:pPr>
        <w:pStyle w:val="BodyText"/>
      </w:pPr>
      <w:r>
        <w:rPr>
          <w:bCs/>
          <w:b/>
        </w:rPr>
        <w:t xml:space="preserve">Challenges and Opportunities:</w:t>
      </w:r>
      <w:r>
        <w:t xml:space="preserve"> </w:t>
      </w:r>
      <w:r>
        <w:t xml:space="preserve">Despite their contributions, occupational therapists in Kyoto face several challenges. Language barriers can hinder communication with non-Japanese-speaking clients or colleagues, although the growing presence of international students and professionals has improved multilingual support. Additionally, the stigma associated with mental health issues in Japan may discourage some individuals from seeking occupational therapy services for conditions like depression or post-traumatic stress disorder (PTSD). However, Kyoto’s strong sense of community and its emphasis on cultural preservation offer unique opportunities for occupational therapists to engage in preventative care initiatives. For example, programs promoting traditional crafts such as</w:t>
      </w:r>
      <w:r>
        <w:t xml:space="preserve"> </w:t>
      </w:r>
      <w:r>
        <w:rPr>
          <w:iCs/>
          <w:i/>
        </w:rPr>
        <w:t xml:space="preserve">katazome</w:t>
      </w:r>
      <w:r>
        <w:t xml:space="preserve"> </w:t>
      </w:r>
      <w:r>
        <w:t xml:space="preserve">(stencil dyeing) have been used to foster cognitive engagement among elderly clients with early-stage dementia.</w:t>
      </w:r>
    </w:p>
    <w:p>
      <w:pPr>
        <w:pStyle w:val="BodyText"/>
      </w:pPr>
      <w:r>
        <w:rPr>
          <w:bCs/>
          <w:b/>
        </w:rPr>
        <w:t xml:space="preserve">Educational and Professional Framework:</w:t>
      </w:r>
      <w:r>
        <w:t xml:space="preserve"> </w:t>
      </w:r>
      <w:r>
        <w:t xml:space="preserve">To practice as an occupational therapist in Kyoto, professionals must hold a national certification from Japan’s Ministry of Health, Labour and Welfare. This requires completing a four-year university program accredited by the Japanese Association of Occupational Therapists (JAOT), followed by clinical training and passing the national licensing exam. In Kyoto, many therapists pursue additional certifications in geriatric care or mental health to meet the specific needs of their clientele. The city’s numerous universities, including Kyoto University and Doshisha University, offer robust occupational therapy programs that emphasize both technical skills and cultural competence.</w:t>
      </w:r>
    </w:p>
    <w:p>
      <w:pPr>
        <w:pStyle w:val="BodyText"/>
      </w:pPr>
      <w:r>
        <w:rPr>
          <w:bCs/>
          <w:b/>
        </w:rPr>
        <w:t xml:space="preserve">Conclusion:</w:t>
      </w:r>
      <w:r>
        <w:t xml:space="preserve"> </w:t>
      </w:r>
      <w:r>
        <w:t xml:space="preserve">The role of occupational therapists in Japan’s Kyoto is a dynamic interplay between tradition and modernity, individual needs and collective values. By leveraging their expertise in enabling meaningful participation in daily life, occupational therapists contribute to the well-being of Kyoto’s diverse population while navigating the region’s cultural nuances. As Japan continues to evolve, the profession of occupational therapy will remain integral to addressing both current and emerging health challenges, ensuring that Kyoto remains a leader in holistic, culturally responsive healthcare.</w:t>
      </w:r>
    </w:p>
    <w:p>
      <w:pPr>
        <w:pStyle w:val="BodyText"/>
      </w:pPr>
      <w:r>
        <w:rPr>
          <w:bCs/>
          <w:b/>
        </w:rPr>
        <w:t xml:space="preserve">Keywords:</w:t>
      </w:r>
      <w:r>
        <w:t xml:space="preserve"> </w:t>
      </w:r>
      <w:r>
        <w:rPr>
          <w:iCs/>
          <w:i/>
        </w:rPr>
        <w:t xml:space="preserve">Abstract academic</w:t>
      </w:r>
      <w:r>
        <w:t xml:space="preserve">,</w:t>
      </w:r>
      <w:r>
        <w:t xml:space="preserve"> </w:t>
      </w:r>
      <w:r>
        <w:rPr>
          <w:iCs/>
          <w:i/>
        </w:rPr>
        <w:t xml:space="preserve">Occupational Therapist</w:t>
      </w:r>
      <w:r>
        <w:t xml:space="preserve">,</w:t>
      </w:r>
      <w:r>
        <w:t xml:space="preserve"> </w:t>
      </w:r>
      <w:r>
        <w:rPr>
          <w:iCs/>
          <w:i/>
        </w:rPr>
        <w:t xml:space="preserve">Japan Kyoto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 in Japan Kyoto</dc:title>
  <dc:creator/>
  <dc:language>en</dc:language>
  <cp:keywords/>
  <dcterms:created xsi:type="dcterms:W3CDTF">2026-07-23T09:45:05Z</dcterms:created>
  <dcterms:modified xsi:type="dcterms:W3CDTF">2026-07-23T09:45:05Z</dcterms:modified>
</cp:coreProperties>
</file>

<file path=docProps/custom.xml><?xml version="1.0" encoding="utf-8"?>
<Properties xmlns="http://schemas.openxmlformats.org/officeDocument/2006/custom-properties" xmlns:vt="http://schemas.openxmlformats.org/officeDocument/2006/docPropsVTypes"/>
</file>