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3c22bc92c2cd57182ceb7fc0e1a29068f31ea4"/>
    <w:p>
      <w:pPr>
        <w:pStyle w:val="Heading1"/>
      </w:pPr>
      <w:r>
        <w:t xml:space="preserve">Abstract Academic Document: The Role of Occupational Therapist in Kazakhstan’s Almaty</w:t>
      </w:r>
    </w:p>
    <w:p>
      <w:pPr>
        <w:pStyle w:val="FirstParagraph"/>
      </w:pPr>
      <w:r>
        <w:rPr>
          <w:bCs/>
          <w:b/>
        </w:rPr>
        <w:t xml:space="preserve">Introduction:</w:t>
      </w:r>
      <w:r>
        <w:t xml:space="preserve"> </w:t>
      </w:r>
      <w:r>
        <w:t xml:space="preserve">In recent years, the field of occupational therapy has gained increasing recognition as a vital component of healthcare systems worldwide. This document explores the role and significance of occupational therapists in Kazakhstan, with a specific focus on Almaty—the country’s largest city and economic hub. Given the unique socio-cultural, economic, and health challenges faced by Kazakhstan’s population, particularly in urban centers like Almaty, understanding the contributions of occupational therapists is critical to addressing gaps in healthcare delivery and promoting holistic well-being. This academic abstract examines the evolving landscape of occupational therapy in Kazakhstan Almaty, emphasizing its relevance to public health policies, cultural integration, and professional development.</w:t>
      </w:r>
    </w:p>
    <w:p>
      <w:pPr>
        <w:pStyle w:val="BodyText"/>
      </w:pPr>
      <w:r>
        <w:rPr>
          <w:bCs/>
          <w:b/>
        </w:rPr>
        <w:t xml:space="preserve">Contextual Framework:</w:t>
      </w:r>
      <w:r>
        <w:t xml:space="preserve"> </w:t>
      </w:r>
      <w:r>
        <w:t xml:space="preserve">Kazakhstan’s healthcare system has undergone significant reforms since gaining independence in 1991. While progress has been made in modernizing medical infrastructure and services, disparities persist between urban and rural areas. Almaty, home to a diverse population of over two million people, serves as a microcosm of these challenges and opportunities. The city’s healthcare sector faces pressure from rising chronic diseases, an aging population, mental health crises, and the need for culturally sensitive care. In this context, occupational therapists play a pivotal role in bridging gaps between medical treatment and daily living activities.</w:t>
      </w:r>
    </w:p>
    <w:p>
      <w:pPr>
        <w:pStyle w:val="BodyText"/>
      </w:pPr>
      <w:r>
        <w:rPr>
          <w:bCs/>
          <w:b/>
        </w:rPr>
        <w:t xml:space="preserve">Occupational Therapist: Defining the Profession:</w:t>
      </w:r>
      <w:r>
        <w:t xml:space="preserve"> </w:t>
      </w:r>
      <w:r>
        <w:t xml:space="preserve">Occupational therapy is a client-centered healthcare discipline focused on enabling individuals to participate in meaningful activities (occupations) that enhance their quality of life. Occupational therapists assess, design, and implement interventions to help people with physical, cognitive, or emotional challenges regain independence in areas such as self-care, work productivity, education, and leisure. In Kazakhstan Almaty, occupational therapists work across various sectors—including hospitals, rehabilitation centers (e.g., Almaty Regional Clinical Hospital), schools for children with disabilities (such as the Central Children’s Rehabilitation Center), and community-based programs—addressing a wide range of conditions from musculoskeletal disorders to neurodevelopmental impairments.</w:t>
      </w:r>
    </w:p>
    <w:p>
      <w:pPr>
        <w:pStyle w:val="BodyText"/>
      </w:pPr>
      <w:r>
        <w:rPr>
          <w:bCs/>
          <w:b/>
        </w:rPr>
        <w:t xml:space="preserve">Key Challenges in Kazakhstan Almaty:</w:t>
      </w:r>
      <w:r>
        <w:t xml:space="preserve"> </w:t>
      </w:r>
      <w:r>
        <w:t xml:space="preserve">Despite the growing demand for occupational therapy services, several barriers hinder their full integration into Kazakhstan’s healthcare system. First, there is a lack of standardized training programs and licensing requirements for occupational therapists. While the Kazakhstani government has begun to recognize allied health professions, including occupational therapy, formal accreditation processes remain underdeveloped compared to Western standards. Second, limited public awareness about the role of occupational therapists in Almaty often leads to underutilization of their services. Many patients and healthcare providers associate occupational therapy with physical rehabilitation alone, overlooking its broader applications in mental health and community-based interventions.</w:t>
      </w:r>
    </w:p>
    <w:p>
      <w:pPr>
        <w:pStyle w:val="BodyText"/>
      </w:pPr>
      <w:r>
        <w:rPr>
          <w:bCs/>
          <w:b/>
        </w:rPr>
        <w:t xml:space="preserve">Opportunities for Growth:</w:t>
      </w:r>
      <w:r>
        <w:t xml:space="preserve"> </w:t>
      </w:r>
      <w:r>
        <w:t xml:space="preserve">The challenges faced by occupational therapists in Kazakhstan Almaty are paralleled by significant opportunities for growth. The city’s investment in modernizing healthcare infrastructure, coupled with international collaborations (e.g., partnerships with institutions like the University of Central Asia), presents avenues for professional development and knowledge exchange. For instance, the Al-Farabi Kazakh National University offers programs in rehabilitation sciences, which could be expanded to include specialized occupational therapy curricula. Additionally, non-governmental organizations (NGOs) such as the Kazakhstan Association of Rehabilitation Medicine are advocating for policy changes that prioritize inclusive healthcare practices, including those led by occupational therapists.</w:t>
      </w:r>
    </w:p>
    <w:p>
      <w:pPr>
        <w:pStyle w:val="BodyText"/>
      </w:pPr>
      <w:r>
        <w:rPr>
          <w:bCs/>
          <w:b/>
        </w:rPr>
        <w:t xml:space="preserve">Cultural and Social Considerations:</w:t>
      </w:r>
      <w:r>
        <w:t xml:space="preserve"> </w:t>
      </w:r>
      <w:r>
        <w:t xml:space="preserve">The cultural diversity of Almaty—encompassing Kazakh, Russian, and other ethnic communities—requires occupational therapists to adopt culturally responsive approaches. For example, in rural areas near Almaty where traditional healing practices are prevalent, therapists must balance modern interventions with local customs to build trust and ensure adherence to treatment plans. Similarly, addressing mental health stigma in Kazakhstani society necessitates innovative outreach strategies tailored to community-specific needs. Occupational therapists working in Almaty must also navigate language barriers and varying socioeconomic conditions, as disparities in income and education affect access to care for marginalized populations such as migrant workers or individuals with disabilities.</w:t>
      </w:r>
    </w:p>
    <w:p>
      <w:pPr>
        <w:pStyle w:val="BodyText"/>
      </w:pPr>
      <w:r>
        <w:rPr>
          <w:bCs/>
          <w:b/>
        </w:rPr>
        <w:t xml:space="preserve">Case Studies and Practical Applications:</w:t>
      </w:r>
      <w:r>
        <w:t xml:space="preserve"> </w:t>
      </w:r>
      <w:r>
        <w:t xml:space="preserve">To illustrate the impact of occupational therapy in Kazakhstan Almaty, consider two case studies:</w:t>
      </w:r>
      <w:r>
        <w:t xml:space="preserve"> </w:t>
      </w:r>
      <w:r>
        <w:t xml:space="preserve">1. **Pediatric Rehabilitation:** At the Central Children’s Rehabilitation Center, occupational therapists collaborate with pediatricians to treat children with cerebral palsy through play-based therapies and adaptive equipment. These interventions have improved motor skills and social integration among patients, aligning with global standards for early intervention.</w:t>
      </w:r>
      <w:r>
        <w:t xml:space="preserve"> </w:t>
      </w:r>
      <w:r>
        <w:t xml:space="preserve">2. **Workplace Ergonomics:** In Almaty’s industrial zones, occupational therapists conduct ergonomic assessments for factory workers experiencing musculoskeletal disorders. By redesigning workstations and introducing stretching routines, they reduce injury rates and enhance productivity—a model that could be scaled nationally if supported by policy makers.</w:t>
      </w:r>
    </w:p>
    <w:p>
      <w:pPr>
        <w:pStyle w:val="BodyText"/>
      </w:pPr>
      <w:r>
        <w:rPr>
          <w:bCs/>
          <w:b/>
        </w:rPr>
        <w:t xml:space="preserve">Policy Recommendations:</w:t>
      </w:r>
      <w:r>
        <w:t xml:space="preserve"> </w:t>
      </w:r>
      <w:r>
        <w:t xml:space="preserve">To strengthen the role of occupational therapists in Kazakhstan Almaty, policymakers should prioritize:</w:t>
      </w:r>
      <w:r>
        <w:t xml:space="preserve"> </w:t>
      </w:r>
      <w:r>
        <w:t xml:space="preserve">- Establishing a national licensing framework for occupational therapists to ensure quality standards.</w:t>
      </w:r>
      <w:r>
        <w:t xml:space="preserve"> </w:t>
      </w:r>
      <w:r>
        <w:t xml:space="preserve">- Expanding vocational training programs at institutions like the Al-Farabi Kazakh National University to produce locally relevant graduates.</w:t>
      </w:r>
      <w:r>
        <w:t xml:space="preserve"> </w:t>
      </w:r>
      <w:r>
        <w:t xml:space="preserve">- Launching public awareness campaigns through media and community health centers to educate citizens about the benefits of occupational therapy.</w:t>
      </w:r>
      <w:r>
        <w:t xml:space="preserve"> </w:t>
      </w:r>
      <w:r>
        <w:t xml:space="preserve">- Encouraging research partnerships between local and international academic institutions to address gaps in evidence-based practice.</w:t>
      </w:r>
    </w:p>
    <w:p>
      <w:pPr>
        <w:pStyle w:val="BodyText"/>
      </w:pPr>
      <w:r>
        <w:rPr>
          <w:bCs/>
          <w:b/>
        </w:rPr>
        <w:t xml:space="preserve">Conclusion:</w:t>
      </w:r>
      <w:r>
        <w:t xml:space="preserve"> </w:t>
      </w:r>
      <w:r>
        <w:t xml:space="preserve">The integration of occupational therapists into Kazakhstan’s healthcare system, particularly in Almaty, is a critical step toward achieving equitable and sustainable health outcomes. By addressing systemic barriers, leveraging cultural strengths, and fostering innovation through education and policy reform, occupational therapy can become a cornerstone of holistic care in the region. As Kazakhstan continues to modernize its public health infrastructure, the contributions of occupational therapists will play an indispensable role in shaping a future where individuals of all abilities can thrive.</w:t>
      </w:r>
    </w:p>
    <w:p>
      <w:pPr>
        <w:pStyle w:val="BodyText"/>
      </w:pPr>
      <w:r>
        <w:rPr>
          <w:bCs/>
          <w:b/>
        </w:rPr>
        <w:t xml:space="preserve">Keywords:</w:t>
      </w:r>
      <w:r>
        <w:t xml:space="preserve"> </w:t>
      </w:r>
      <w:r>
        <w:t xml:space="preserve">Occupational Therapist, Kazakhstan Almaty, Healthcare Integration, Cultural Competence, Rehabilitation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2026-07-21T05:14:02Z</dcterms:created>
  <dcterms:modified xsi:type="dcterms:W3CDTF">2026-07-21T05:14:02Z</dcterms:modified>
</cp:coreProperties>
</file>

<file path=docProps/custom.xml><?xml version="1.0" encoding="utf-8"?>
<Properties xmlns="http://schemas.openxmlformats.org/officeDocument/2006/custom-properties" xmlns:vt="http://schemas.openxmlformats.org/officeDocument/2006/docPropsVTypes"/>
</file>