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66c70c5e6f4a6b74afa299860094a4a07b045fd"/>
    <w:p>
      <w:pPr>
        <w:pStyle w:val="Heading1"/>
      </w:pPr>
      <w:r>
        <w:t xml:space="preserve">Abstract Academic Document: The Role of Occupational Therapists in the Netherlands Amsterdam</w:t>
      </w:r>
    </w:p>
    <w:p>
      <w:pPr>
        <w:pStyle w:val="FirstParagraph"/>
      </w:pPr>
      <w:r>
        <w:rPr>
          <w:bCs/>
          <w:b/>
        </w:rPr>
        <w:t xml:space="preserve">Abstract academic:</w:t>
      </w:r>
    </w:p>
    <w:p>
      <w:pPr>
        <w:pStyle w:val="BodyText"/>
      </w:pPr>
      <w:r>
        <w:t xml:space="preserve">The role of an</w:t>
      </w:r>
      <w:r>
        <w:t xml:space="preserve"> </w:t>
      </w:r>
      <w:r>
        <w:rPr>
          <w:bCs/>
          <w:b/>
        </w:rPr>
        <w:t xml:space="preserve">Occupational Therapist (OT)</w:t>
      </w:r>
      <w:r>
        <w:t xml:space="preserve"> </w:t>
      </w:r>
      <w:r>
        <w:t xml:space="preserve">is pivotal in promoting health, independence, and quality of life for individuals across diverse populations. This academic abstract explores the significance of occupational therapists in the context of</w:t>
      </w:r>
      <w:r>
        <w:t xml:space="preserve"> </w:t>
      </w:r>
      <w:r>
        <w:rPr>
          <w:bCs/>
          <w:b/>
        </w:rPr>
        <w:t xml:space="preserve">Netherlands Amsterdam</w:t>
      </w:r>
      <w:r>
        <w:t xml:space="preserve">, highlighting their unique contributions to healthcare, education, and social services within this culturally rich urban environment. The Netherlands has a well-structured healthcare system that emphasizes preventive care and holistic patient-centered approaches, making it an ideal setting to examine the evolving responsibilities of occupational therapists. In Amsterdam, OTs operate within a dynamic landscape characterized by multiculturalism, technological innovation in healthcare delivery, and a strong emphasis on community-based services. This document provides an overview of the academic framework that underpins the practice of occupational therapy in Amsterdam, while also addressing challenges and opportunities specific to this region.</w:t>
      </w:r>
    </w:p>
    <w:p>
      <w:pPr>
        <w:pStyle w:val="BodyText"/>
      </w:pPr>
      <w:r>
        <w:rPr>
          <w:bCs/>
          <w:b/>
        </w:rPr>
        <w:t xml:space="preserve">Occupational Therapist</w:t>
      </w:r>
      <w:r>
        <w:t xml:space="preserve"> </w:t>
      </w:r>
      <w:r>
        <w:t xml:space="preserve">is a licensed healthcare professional who works with individuals to help them engage in meaningful activities (occupations) that promote physical, mental, and emotional well-being. These activities can include daily living tasks such as dressing or cooking, work-related skills, leisure pursuits, and social interactions. In the Netherlands Amsterdam context, occupational therapists must navigate a unique interplay of factors including national healthcare policies (such as those outlined by the Dutch Ministry of Health), cultural diversity in patient populations, and interdisciplinary collaboration with professionals like physiotherapists, psychologists, and educators.</w:t>
      </w:r>
    </w:p>
    <w:p>
      <w:pPr>
        <w:pStyle w:val="BodyText"/>
      </w:pPr>
      <w:r>
        <w:t xml:space="preserve">The academic foundation for occupational therapy in the Netherlands is rooted in both European Union standards and national regulatory frameworks. To practice legally as an occupational therapist in Amsterdam, individuals must complete a master’s degree program accredited by the Dutch</w:t>
      </w:r>
      <w:r>
        <w:t xml:space="preserve"> </w:t>
      </w:r>
      <w:r>
        <w:rPr>
          <w:bCs/>
          <w:b/>
        </w:rPr>
        <w:t xml:space="preserve">Nederlandse Vereniging van Ergotherapeuten (NVE)</w:t>
      </w:r>
      <w:r>
        <w:t xml:space="preserve"> </w:t>
      </w:r>
      <w:r>
        <w:t xml:space="preserve">or equivalent institutions. These programs emphasize clinical skills, research methodologies, and ethical considerations tailored to the needs of the Dutch population. Moreover, post-graduation requirements such as professional registration with the</w:t>
      </w:r>
      <w:r>
        <w:t xml:space="preserve"> </w:t>
      </w:r>
      <w:r>
        <w:rPr>
          <w:bCs/>
          <w:b/>
        </w:rPr>
        <w:t xml:space="preserve">Kamer van Koophandel (Chamber of Commerce)</w:t>
      </w:r>
      <w:r>
        <w:t xml:space="preserve"> </w:t>
      </w:r>
      <w:r>
        <w:t xml:space="preserve">ensure that practitioners meet rigorous standards for competency and accountability.</w:t>
      </w:r>
    </w:p>
    <w:p>
      <w:pPr>
        <w:pStyle w:val="BodyText"/>
      </w:pPr>
      <w:r>
        <w:t xml:space="preserve">In Amsterdam specifically, occupational therapists play a critical role in addressing public health challenges related to aging populations, mental health crises, and social inclusion. The city’s commitment to inclusive urban planning has led to an increased demand for OT services in areas such as community-based rehabilitation and support for individuals with disabilities. For example, OTs work closely with municipalities and non-governmental organizations (NGOs) to design accessible environments that accommodate the needs of elderly residents, children with developmental disorders, and adults recovering from injuries or chronic illnesses. This multidisciplinary approach reflects a broader European trend toward integrating occupational therapy into primary care models.</w:t>
      </w:r>
    </w:p>
    <w:p>
      <w:pPr>
        <w:pStyle w:val="BodyText"/>
      </w:pPr>
      <w:r>
        <w:t xml:space="preserve">The academic literature underscores the importance of cultural competence for OTs practicing in Amsterdam’s multicultural environment. With over 40% of the population originating from non-Dutch backgrounds, therapists must adapt their interventions to respect diverse values, communication styles, and traditions. This includes understanding barriers to healthcare access faced by immigrant communities and developing culturally sensitive treatment plans that align with patients’ personal goals. Research conducted at institutions such as</w:t>
      </w:r>
      <w:r>
        <w:t xml:space="preserve"> </w:t>
      </w:r>
      <w:r>
        <w:rPr>
          <w:bCs/>
          <w:b/>
        </w:rPr>
        <w:t xml:space="preserve">Universiteit van Amsterdam</w:t>
      </w:r>
      <w:r>
        <w:t xml:space="preserve"> </w:t>
      </w:r>
      <w:r>
        <w:t xml:space="preserve">and</w:t>
      </w:r>
      <w:r>
        <w:t xml:space="preserve"> </w:t>
      </w:r>
      <w:r>
        <w:rPr>
          <w:bCs/>
          <w:b/>
        </w:rPr>
        <w:t xml:space="preserve">Vrije Universiteit Amsterdam</w:t>
      </w:r>
      <w:r>
        <w:t xml:space="preserve"> </w:t>
      </w:r>
      <w:r>
        <w:t xml:space="preserve">has demonstrated the efficacy of community-based occupational therapy programs in improving health outcomes among marginalized groups.</w:t>
      </w:r>
    </w:p>
    <w:p>
      <w:pPr>
        <w:pStyle w:val="BodyText"/>
      </w:pPr>
      <w:r>
        <w:rPr>
          <w:bCs/>
          <w:b/>
        </w:rPr>
        <w:t xml:space="preserve">Netherlands Amsterdam</w:t>
      </w:r>
      <w:r>
        <w:t xml:space="preserve"> </w:t>
      </w:r>
      <w:r>
        <w:t xml:space="preserve">also presents unique opportunities for occupational therapists to innovate within the healthcare sector. The city’s investment in digital health technologies has enabled OTs to leverage telehealth platforms for remote assessments and interventions, particularly during periods of public health emergency such as the COVID-19 pandemic. Additionally, partnerships between academic institutions and private clinics have facilitated research into new therapeutic modalities, including virtual reality-based rehabilitation programs. These advancements align with the Netherlands’ national strategy to become a leader in sustainable healthcare solutions.</w:t>
      </w:r>
    </w:p>
    <w:p>
      <w:pPr>
        <w:pStyle w:val="BodyText"/>
      </w:pPr>
      <w:r>
        <w:t xml:space="preserve">However, occupational therapists in Amsterdam face several challenges that require attention from both academic and policy-making communities. One such challenge is the increasing demand for mental health services amidst rising rates of anxiety and depression among younger populations. Another is ensuring equitable access to OT services across different socioeconomic groups, as disparities in healthcare funding can limit the availability of specialized care in underserved neighborhoods. Furthermore, there remains a need for ongoing professional development to keep pace with evolving clinical practices and legislative changes.</w:t>
      </w:r>
    </w:p>
    <w:p>
      <w:pPr>
        <w:pStyle w:val="BodyText"/>
      </w:pPr>
      <w:r>
        <w:t xml:space="preserve">To address these challenges, academic institutions in Amsterdam have begun integrating interdisciplinary coursework into occupational therapy curricula. For instance, students are encouraged to collaborate with social workers and public health experts through case studies that simulate real-world scenarios. Such initiatives not only enhance the practical skills of future OTs but also reinforce the importance of teamwork in achieving holistic patient outcomes.</w:t>
      </w:r>
    </w:p>
    <w:p>
      <w:pPr>
        <w:pStyle w:val="BodyText"/>
      </w:pPr>
      <w:r>
        <w:t xml:space="preserve">In conclusion, this academic abstract highlights the indispensable role of</w:t>
      </w:r>
      <w:r>
        <w:t xml:space="preserve"> </w:t>
      </w:r>
      <w:r>
        <w:rPr>
          <w:bCs/>
          <w:b/>
        </w:rPr>
        <w:t xml:space="preserve">Occupational Therapists</w:t>
      </w:r>
      <w:r>
        <w:t xml:space="preserve"> </w:t>
      </w:r>
      <w:r>
        <w:t xml:space="preserve">within</w:t>
      </w:r>
      <w:r>
        <w:t xml:space="preserve"> </w:t>
      </w:r>
      <w:r>
        <w:rPr>
          <w:bCs/>
          <w:b/>
        </w:rPr>
        <w:t xml:space="preserve">Netherlands Amsterdam</w:t>
      </w:r>
      <w:r>
        <w:t xml:space="preserve">. Their work is shaped by a complex interplay of national healthcare policies, cultural dynamics, and technological advancements. As the field continues to evolve, it is imperative for educators, practitioners, and policymakers to collaborate in fostering an environment that supports both professional growth and patient well-being. By doing so, occupational therapy can remain a cornerstone of integrated healthcare in Amsterdam’s vibrant and diverse communities.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the Netherlands Amsterdam</dc:title>
  <dc:creator/>
  <dc:language>en</dc:language>
  <cp:keywords/>
  <dcterms:created xsi:type="dcterms:W3CDTF">2026-07-21T13:04:52Z</dcterms:created>
  <dcterms:modified xsi:type="dcterms:W3CDTF">2026-07-21T13:04:52Z</dcterms:modified>
</cp:coreProperties>
</file>

<file path=docProps/custom.xml><?xml version="1.0" encoding="utf-8"?>
<Properties xmlns="http://schemas.openxmlformats.org/officeDocument/2006/custom-properties" xmlns:vt="http://schemas.openxmlformats.org/officeDocument/2006/docPropsVTypes"/>
</file>