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0081aea2ad4cc5e393205240e36943e65c98f77"/>
    <w:p>
      <w:pPr>
        <w:pStyle w:val="Heading1"/>
      </w:pPr>
      <w:r>
        <w:t xml:space="preserve">Abstract Academic Document: The Role and Relevance of Occupational Therapists in Sudan Khartoum</w:t>
      </w:r>
    </w:p>
    <w:p>
      <w:pPr>
        <w:pStyle w:val="FirstParagraph"/>
      </w:pPr>
      <w:r>
        <w:rPr>
          <w:bCs/>
          <w:b/>
        </w:rPr>
        <w:t xml:space="preserve">Abstract academic:</w:t>
      </w:r>
      <w:r>
        <w:t xml:space="preserve"> </w:t>
      </w:r>
      <w:r>
        <w:t xml:space="preserve">This document provides a comprehensive overview of the role, challenges, and opportunities for Occupational Therapists (OTs) in the context of Sudan Khartoum. It explores the unique socio-cultural, economic, and healthcare landscape of Khartoum as a critical determinant for shaping occupational therapy practices. The study emphasizes the growing need for OTs in addressing disability prevention, rehabilitation services, and community reintegration within a region marked by resource constraints and evolving public health priorities.</w:t>
      </w:r>
    </w:p>
    <w:bookmarkStart w:id="20" w:name="introduction"/>
    <w:p>
      <w:pPr>
        <w:pStyle w:val="Heading2"/>
      </w:pPr>
      <w:r>
        <w:t xml:space="preserve">Introduction</w:t>
      </w:r>
    </w:p>
    <w:p>
      <w:pPr>
        <w:pStyle w:val="FirstParagraph"/>
      </w:pPr>
      <w:r>
        <w:rPr>
          <w:bCs/>
          <w:b/>
        </w:rPr>
        <w:t xml:space="preserve">Occupational Therapist</w:t>
      </w:r>
      <w:r>
        <w:t xml:space="preserve"> </w:t>
      </w:r>
      <w:r>
        <w:t xml:space="preserve">professionals play a pivotal role in enhancing the quality of life for individuals facing physical, sensory, or cognitive challenges. In Sudan Khartoum, where healthcare infrastructure faces systemic limitations and societal needs are complex, the contributions of occupational therapists are increasingly vital. This abstract academic document examines how OTs can bridge gaps in healthcare delivery by integrating culturally sensitive practices with evidence-based interventions tailored to the realities of Sudan Khartoum.</w:t>
      </w:r>
    </w:p>
    <w:bookmarkEnd w:id="20"/>
    <w:bookmarkStart w:id="21" w:name="X687459d1b8b5cd12baba092d1c929ba36e2b560"/>
    <w:p>
      <w:pPr>
        <w:pStyle w:val="Heading2"/>
      </w:pPr>
      <w:r>
        <w:t xml:space="preserve">Scope of Practice for Occupational Therapists in Sudan Khartoum</w:t>
      </w:r>
    </w:p>
    <w:p>
      <w:pPr>
        <w:pStyle w:val="FirstParagraph"/>
      </w:pPr>
      <w:r>
        <w:t xml:space="preserve">The scope of an occupational therapist's work in Sudan Khartoum spans clinical, educational, and community-based settings. In clinical environments, OTs focus on rehabilitating patients with disabilities caused by trauma, chronic illnesses, or congenital conditions. For instance, post-conflict injuries and limited access to primary care services necessitate interventions that restore functional independence in daily activities such as self-care or mobility.</w:t>
      </w:r>
    </w:p>
    <w:p>
      <w:pPr>
        <w:pStyle w:val="BodyText"/>
      </w:pPr>
      <w:r>
        <w:t xml:space="preserve">Community-based initiatives are equally critical. OTs collaborate with NGOs and local health centers to design programs that address disability prevention, vocational training for marginalized groups, and inclusive education systems. These efforts align with Sudan Khartoum's broader goals of poverty reduction and social equity. Additionally, occupational therapists work closely with mental health professionals to support individuals affected by psychosocial stressors linked to economic instability or political unrest in the region.</w:t>
      </w:r>
    </w:p>
    <w:bookmarkEnd w:id="21"/>
    <w:bookmarkStart w:id="22" w:name="X019c675fbac4979847168b51e6e806577775ef6"/>
    <w:p>
      <w:pPr>
        <w:pStyle w:val="Heading2"/>
      </w:pPr>
      <w:r>
        <w:t xml:space="preserve">Challenges Facing Occupational Therapists in Sudan Khartoum</w:t>
      </w:r>
    </w:p>
    <w:p>
      <w:pPr>
        <w:pStyle w:val="FirstParagraph"/>
      </w:pPr>
      <w:r>
        <w:t xml:space="preserve">The practice of occupational therapy in Sudan Khartoum is hindered by several challenges, including limited resources, insufficient training programs, and a lack of institutional support. The scarcity of specialized facilities for rehabilitation services forces OTs to operate with minimal equipment or infrastructure. Furthermore, the absence of standardized licensing requirements raises concerns about the quality and consistency of care delivered across different institutions.</w:t>
      </w:r>
    </w:p>
    <w:p>
      <w:pPr>
        <w:pStyle w:val="BodyText"/>
      </w:pPr>
      <w:r>
        <w:t xml:space="preserve">Cultural barriers also pose significant obstacles. While occupational therapy principles are universally applicable, their implementation in Sudan Khartoum must consider traditional beliefs about disability and healing. For example, some communities may prioritize spiritual or familial interventions over biomedical approaches, necessitating OTs to adopt a hybrid model that respects local customs while promoting scientific methodologies.</w:t>
      </w:r>
    </w:p>
    <w:bookmarkEnd w:id="22"/>
    <w:bookmarkStart w:id="23" w:name="opportunities-for-growth-and-impact"/>
    <w:p>
      <w:pPr>
        <w:pStyle w:val="Heading2"/>
      </w:pPr>
      <w:r>
        <w:t xml:space="preserve">Opportunities for Growth and Impact</w:t>
      </w:r>
    </w:p>
    <w:p>
      <w:pPr>
        <w:pStyle w:val="FirstParagraph"/>
      </w:pPr>
      <w:r>
        <w:t xml:space="preserve">Despite these challenges, the role of occupational therapists in Sudan Khartoum is expanding due to increased awareness of disability rights and the government's commitment to improving healthcare access. Collaborations with international organizations have introduced training programs aimed at upskilling local OTs in areas such as pediatric therapy, ergonomic design, and mental health advocacy.</w:t>
      </w:r>
    </w:p>
    <w:p>
      <w:pPr>
        <w:pStyle w:val="BodyText"/>
      </w:pPr>
      <w:r>
        <w:t xml:space="preserve">Sudan Khartoum offers a unique opportunity for occupational therapists to innovate within resource-limited settings. For instance, OTs can leverage low-cost tools like assistive devices made from locally available materials or develop community-led rehabilitation groups that foster peer support. These initiatives not only address immediate needs but also build long-term resilience in vulnerable populations.</w:t>
      </w:r>
    </w:p>
    <w:bookmarkEnd w:id="23"/>
    <w:bookmarkStart w:id="24" w:name="conclusion"/>
    <w:p>
      <w:pPr>
        <w:pStyle w:val="Heading2"/>
      </w:pPr>
      <w:r>
        <w:t xml:space="preserve">Conclusion</w:t>
      </w:r>
    </w:p>
    <w:p>
      <w:pPr>
        <w:pStyle w:val="FirstParagraph"/>
      </w:pPr>
      <w:r>
        <w:t xml:space="preserve">In conclusion, the role of an occupational therapist in Sudan Khartoum is indispensable to achieving equitable healthcare outcomes and fostering inclusive communities. This abstract academic document underscores the need for systemic investments in training, infrastructure, and policy reform to empower OTs to fulfill their potential. By addressing challenges through culturally adaptive strategies and leveraging opportunities for collaboration, occupational therapists can significantly enhance the lives of individuals in Sudan Khartoum while contributing to the broader goals of public health and social development.</w:t>
      </w:r>
    </w:p>
    <w:bookmarkEnd w:id="24"/>
    <w:bookmarkStart w:id="25" w:name="keywords"/>
    <w:p>
      <w:pPr>
        <w:pStyle w:val="Heading2"/>
      </w:pPr>
      <w:r>
        <w:t xml:space="preserve">Keywords</w:t>
      </w:r>
    </w:p>
    <w:p>
      <w:pPr>
        <w:numPr>
          <w:ilvl w:val="0"/>
          <w:numId w:val="1001"/>
        </w:numPr>
        <w:pStyle w:val="Compact"/>
      </w:pPr>
      <w:r>
        <w:t xml:space="preserve">Occupational Therapist</w:t>
      </w:r>
    </w:p>
    <w:p>
      <w:pPr>
        <w:numPr>
          <w:ilvl w:val="0"/>
          <w:numId w:val="1001"/>
        </w:numPr>
        <w:pStyle w:val="Compact"/>
      </w:pPr>
      <w:r>
        <w:t xml:space="preserve">Sudan Khartoum</w:t>
      </w:r>
    </w:p>
    <w:p>
      <w:pPr>
        <w:numPr>
          <w:ilvl w:val="0"/>
          <w:numId w:val="1001"/>
        </w:numPr>
        <w:pStyle w:val="Compact"/>
      </w:pPr>
      <w:r>
        <w:t xml:space="preserve">Rehabilitation Services</w:t>
      </w:r>
    </w:p>
    <w:p>
      <w:pPr>
        <w:numPr>
          <w:ilvl w:val="0"/>
          <w:numId w:val="1001"/>
        </w:numPr>
        <w:pStyle w:val="Compact"/>
      </w:pPr>
      <w:r>
        <w:t xml:space="preserve">Cultural Competence in Healthcare</w:t>
      </w:r>
    </w:p>
    <w:p>
      <w:pPr>
        <w:numPr>
          <w:ilvl w:val="0"/>
          <w:numId w:val="1001"/>
        </w:numPr>
        <w:pStyle w:val="Compact"/>
      </w:pPr>
      <w:r>
        <w:t xml:space="preserve">Disability Prevention and Inclusion</w:t>
      </w:r>
    </w:p>
    <w:p>
      <w:pPr>
        <w:pStyle w:val="FirstParagraph"/>
      </w:pPr>
      <w:r>
        <w:rPr>
          <w:iCs/>
          <w:i/>
        </w:rPr>
        <w:t xml:space="preserve">Note: This abstract academic document serves as a foundational resource for policymakers, healthcare professionals, and educators seeking to advance the role of occupational therapists in Sudan Khartoum. Further research and localized studies are recommended to refine strategies tailored to this region's unique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Sudan Khartoum</dc:title>
  <dc:creator/>
  <dc:language>en</dc:language>
  <cp:keywords/>
  <dcterms:created xsi:type="dcterms:W3CDTF">2026-07-21T09:13:04Z</dcterms:created>
  <dcterms:modified xsi:type="dcterms:W3CDTF">2026-07-21T09:13:04Z</dcterms:modified>
</cp:coreProperties>
</file>

<file path=docProps/custom.xml><?xml version="1.0" encoding="utf-8"?>
<Properties xmlns="http://schemas.openxmlformats.org/officeDocument/2006/custom-properties" xmlns:vt="http://schemas.openxmlformats.org/officeDocument/2006/docPropsVTypes"/>
</file>