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5" w:name="X834db5ebdd1087a4fab9717f68dbb0df52fb35f"/>
    <w:p>
      <w:pPr>
        <w:pStyle w:val="Heading1"/>
      </w:pPr>
      <w:r>
        <w:t xml:space="preserve">Abstract Academic: The Role of Occupational Therapists in Tanzania Dar es Salaam</w:t>
      </w:r>
    </w:p>
    <w:p>
      <w:pPr>
        <w:pStyle w:val="FirstParagraph"/>
      </w:pPr>
      <w:r>
        <w:t xml:space="preserve">The field of occupational therapy has emerged as a critical component of healthcare systems globally, emphasizing the importance of enabling individuals to engage in meaningful activities that enhance their quality of life. In Tanzania, particularly in the bustling urban center of Dar es Salaam, occupational therapists play a pivotal role in addressing the diverse health needs of a rapidly growing and culturally dynamic population. This academic abstract explores the significance of occupational therapy within this context, focusing on its integration into healthcare delivery systems, challenges faced by practitioners, and opportunities for expanding access to services in Tanzania Dar es Salaam.</w:t>
      </w:r>
    </w:p>
    <w:bookmarkStart w:id="20" w:name="the-role-of-occupational-therapists"/>
    <w:p>
      <w:pPr>
        <w:pStyle w:val="Heading2"/>
      </w:pPr>
      <w:r>
        <w:t xml:space="preserve">The Role of Occupational Therapists</w:t>
      </w:r>
    </w:p>
    <w:p>
      <w:pPr>
        <w:pStyle w:val="FirstParagraph"/>
      </w:pPr>
      <w:r>
        <w:t xml:space="preserve">Occupational therapists (OTs) are healthcare professionals dedicated to helping individuals of all ages develop, recover, and maintain the skills necessary for daily living and work. Their interventions are rooted in a holistic approach that considers physical, cognitive, emotional, and environmental factors. In Tanzania Dar es Salaam, OTs work across various sectors—including hospitals, rehabilitation centers, schools for children with disabilities (such as those affected by cerebral palsy or autism spectrum disorder), and community health programs—to address the unique needs of patients. For instance, they assist stroke survivors in relearning motor skills required for self-care tasks like dressing or cooking while also addressing psychological barriers to recovery.</w:t>
      </w:r>
    </w:p>
    <w:p>
      <w:pPr>
        <w:pStyle w:val="BodyText"/>
      </w:pPr>
      <w:r>
        <w:t xml:space="preserve">Occupational therapists in Dar es Salaam often collaborate with multidisciplinary teams of doctors, nurses, and social workers to create personalized treatment plans. This collaboration is essential for tackling complex cases such as post-traumatic injuries from road accidents (a prevalent issue in urban areas) or mental health challenges exacerbated by poverty and limited access to psychiatric care. By integrating culturally sensitive practices into their interventions—such as incorporating local crafts or traditional games—OTs ensure that therapies resonate with patients’ lifestyles and values.</w:t>
      </w:r>
    </w:p>
    <w:bookmarkEnd w:id="20"/>
    <w:bookmarkStart w:id="21" w:name="X028728972477897de790133477ba9b06e746c24"/>
    <w:p>
      <w:pPr>
        <w:pStyle w:val="Heading2"/>
      </w:pPr>
      <w:r>
        <w:t xml:space="preserve">Healthcare Landscape in Tanzania Dar es Salaam</w:t>
      </w:r>
    </w:p>
    <w:p>
      <w:pPr>
        <w:pStyle w:val="FirstParagraph"/>
      </w:pPr>
      <w:r>
        <w:t xml:space="preserve">Tanzania Dar es Salaam, as the country’s economic and administrative hub, faces unique healthcare challenges. While it boasts more advanced medical facilities compared to rural regions, disparities in resource allocation persist. Occupational therapy services remain underrepresented despite their potential to reduce long-term healthcare costs by preventing disability and promoting independent living. According to recent data from Tanzania’s Ministry of Health, only a fraction of hospitals and clinics in Dar es Salaam have dedicated occupational therapy departments, limiting the reach of these professionals.</w:t>
      </w:r>
    </w:p>
    <w:p>
      <w:pPr>
        <w:pStyle w:val="BodyText"/>
      </w:pPr>
      <w:r>
        <w:t xml:space="preserve">The urbanization trend in Dar es Salaam has also increased the prevalence of non-communicable diseases (NCDs) such as diabetes and cardiovascular conditions. These illnesses often require rehabilitation services that occupational therapists are uniquely equipped to provide. For example, they design exercise programs tailored to patients with chronic pain or mobility impairments while also addressing psychosocial factors like depression that accompany long-term illness.</w:t>
      </w:r>
    </w:p>
    <w:bookmarkEnd w:id="21"/>
    <w:bookmarkStart w:id="22" w:name="X39c19c978559afb8540b989ca50ddbc68cc5f34"/>
    <w:p>
      <w:pPr>
        <w:pStyle w:val="Heading2"/>
      </w:pPr>
      <w:r>
        <w:t xml:space="preserve">Challenges Faced by Occupational Therapists in Tanzania Dar es Salaam</w:t>
      </w:r>
    </w:p>
    <w:p>
      <w:pPr>
        <w:pStyle w:val="FirstParagraph"/>
      </w:pPr>
      <w:r>
        <w:t xml:space="preserve">Despite their growing importance, occupational therapists in Tanzania Dar es Salaam encounter several barriers. A primary challenge is the lack of standardized training and certification programs. While the University of Dar es Salaam offers limited courses in allied health sciences, specialized OT training remains scarce, leading to a shortage of qualified professionals. Additionally, many practitioners face inadequate access to essential tools and resources such as adaptive equipment for patients with disabilities.</w:t>
      </w:r>
    </w:p>
    <w:p>
      <w:pPr>
        <w:pStyle w:val="BodyText"/>
      </w:pPr>
      <w:r>
        <w:t xml:space="preserve">Economic constraints further hinder service delivery. Public healthcare facilities often operate with limited budgets, and private clinics may be unaffordable for low-income populations. Cultural stigma surrounding mental health and disability also limits patient willingness to seek OT services, particularly in communities where traditional healing practices dominate.</w:t>
      </w:r>
    </w:p>
    <w:bookmarkEnd w:id="22"/>
    <w:bookmarkStart w:id="23" w:name="opportunities-for-growth-and-integration"/>
    <w:p>
      <w:pPr>
        <w:pStyle w:val="Heading2"/>
      </w:pPr>
      <w:r>
        <w:t xml:space="preserve">Opportunities for Growth and Integration</w:t>
      </w:r>
    </w:p>
    <w:p>
      <w:pPr>
        <w:pStyle w:val="FirstParagraph"/>
      </w:pPr>
      <w:r>
        <w:t xml:space="preserve">Despite these challenges, the demand for occupational therapy services in Tanzania Dar es Salaam presents significant opportunities. The Tanzanian government has recently prioritized strengthening rehabilitation services as part of its national health agenda, which aligns with the United Nations’ Sustainable Development Goals (SDGs) focused on reducing health inequities. This policy shift opens avenues for partnerships between local OTs, international organizations, and academic institutions to expand training programs and research initiatives.</w:t>
      </w:r>
    </w:p>
    <w:p>
      <w:pPr>
        <w:pStyle w:val="BodyText"/>
      </w:pPr>
      <w:r>
        <w:t xml:space="preserve">Technology adoption could further enhance occupational therapy outreach. Telehealth platforms, for instance, could enable remote consultations with patients in underserved areas of Dar es Salaam or beyond. Similarly, low-cost innovations such as locally sourced adaptive tools (e.g., modified utensils for individuals with hand impairments) can make rehabilitation more accessible and affordable.</w:t>
      </w:r>
    </w:p>
    <w:bookmarkEnd w:id="23"/>
    <w:bookmarkStart w:id="24" w:name="conclusion"/>
    <w:p>
      <w:pPr>
        <w:pStyle w:val="Heading2"/>
      </w:pPr>
      <w:r>
        <w:t xml:space="preserve">Conclusion</w:t>
      </w:r>
    </w:p>
    <w:p>
      <w:pPr>
        <w:pStyle w:val="FirstParagraph"/>
      </w:pPr>
      <w:r>
        <w:t xml:space="preserve">In conclusion, occupational therapists are indispensable to the healthcare ecosystem of Tanzania Dar es Salaam. Their ability to bridge gaps between medical treatment and daily functioning is crucial in addressing both individual and societal health challenges. However, realizing their full potential requires targeted investments in education, infrastructure, and cultural awareness campaigns. For stakeholders—including policymakers, educators, and healthcare providers—it is imperative to recognize the transformative role of occupational therapy in fostering inclusive communities where all individuals can thrive.</w:t>
      </w:r>
    </w:p>
    <w:p>
      <w:pPr>
        <w:pStyle w:val="BodyText"/>
      </w:pPr>
      <w:r>
        <w:t xml:space="preserve">As Tanzania continues to navigate the complexities of urbanization and public health reform, occupational therapists must be at the forefront of innovation and advocacy. By addressing current limitations and leveraging emerging opportunities, they can significantly improve health outcomes for patients in Dar es Salaam and beyond. Future research should focus on evaluating the effectiveness of community-based OT programs, standardizing training curricula, and quantifying the economic impact of occupational therapy services in Tanzanian healthcare systems.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Tanzania Dar es Salaam</dc:title>
  <dc:creator/>
  <dc:language>en</dc:language>
  <cp:keywords/>
  <dcterms:created xsi:type="dcterms:W3CDTF">2026-07-23T19:12:12Z</dcterms:created>
  <dcterms:modified xsi:type="dcterms:W3CDTF">2026-07-23T19:12:12Z</dcterms:modified>
</cp:coreProperties>
</file>

<file path=docProps/custom.xml><?xml version="1.0" encoding="utf-8"?>
<Properties xmlns="http://schemas.openxmlformats.org/officeDocument/2006/custom-properties" xmlns:vt="http://schemas.openxmlformats.org/officeDocument/2006/docPropsVTypes"/>
</file>