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Occupational</w:t>
      </w:r>
      <w:r>
        <w:t xml:space="preserve"> </w:t>
      </w:r>
      <w:r>
        <w:t xml:space="preserve">Therapist</w:t>
      </w:r>
      <w:r>
        <w:t xml:space="preserve"> </w:t>
      </w:r>
      <w:r>
        <w:t xml:space="preserve">in</w:t>
      </w:r>
      <w:r>
        <w:t xml:space="preserve"> </w:t>
      </w:r>
      <w:r>
        <w:t xml:space="preserve">Turkey</w:t>
      </w:r>
      <w:r>
        <w:t xml:space="preserve"> </w:t>
      </w:r>
      <w:r>
        <w:t xml:space="preserve">Istanbul</w:t>
      </w:r>
    </w:p>
    <w:bookmarkStart w:id="26" w:name="Xcd3dc2540b3a1c18e6dbe7563911e70bbd4564a"/>
    <w:p>
      <w:pPr>
        <w:pStyle w:val="Heading1"/>
      </w:pPr>
      <w:r>
        <w:t xml:space="preserve">Acknowledging the Role of Occupational Therapists in Healthcare Systems: A Focus on Istanbul, Turkey</w:t>
      </w:r>
    </w:p>
    <w:p>
      <w:pPr>
        <w:pStyle w:val="FirstParagraph"/>
      </w:pPr>
      <w:r>
        <w:rPr>
          <w:iCs/>
          <w:i/>
          <w:bCs/>
          <w:b/>
        </w:rPr>
        <w:t xml:space="preserve">This abstract academic document explores the critical contributions of occupational therapists within healthcare systems, with a specific emphasis on their professional practice and challenges in Istanbul, Turkey. By examining the evolving role of occupational therapists (OTs) in this urban context, this study highlights their significance in addressing health disparities, fostering holistic patient care, and aligning with global standards while respecting local cultural nuances.</w:t>
      </w:r>
    </w:p>
    <w:bookmarkStart w:id="20" w:name="Xabf9a8b6cb55ab3ae38af5eb6dba12b11e88c2a"/>
    <w:p>
      <w:pPr>
        <w:pStyle w:val="Heading2"/>
      </w:pPr>
      <w:r>
        <w:t xml:space="preserve">1. Introduction: The Global and Local Relevance of Occupational Therapy</w:t>
      </w:r>
    </w:p>
    <w:p>
      <w:pPr>
        <w:pStyle w:val="FirstParagraph"/>
      </w:pPr>
      <w:r>
        <w:t xml:space="preserve">Occupational therapists are integral to modern healthcare systems worldwide, specializing in helping individuals regain independence in daily activities through therapeutic interventions. Their expertise spans physical, mental, and social rehabilitation, making them vital for diverse patient populations. In Turkey—particularly in Istanbul—a city known for its cultural diversity and rapid urbanization—the role of occupational therapists is both critical and evolving. This document analyzes the current state of occupational therapy practice in Istanbul, emphasizing its academic relevance within Turkey’s healthcare framework.</w:t>
      </w:r>
    </w:p>
    <w:p>
      <w:pPr>
        <w:pStyle w:val="BodyText"/>
      </w:pPr>
      <w:r>
        <w:t xml:space="preserve">Istanbul, as a metropolis with a population exceeding 15 million, presents unique challenges for healthcare professionals. The city’s blend of traditional and modern medical practices necessitates a nuanced approach to occupational therapy. Here, OTs must navigate cultural expectations, resource allocation, and policy frameworks that shape their ability to deliver effective care.</w:t>
      </w:r>
    </w:p>
    <w:bookmarkEnd w:id="20"/>
    <w:bookmarkStart w:id="21" w:name="X925d38ac7599103b0d8c9ce738462c88ec719ca"/>
    <w:p>
      <w:pPr>
        <w:pStyle w:val="Heading2"/>
      </w:pPr>
      <w:r>
        <w:t xml:space="preserve">2. Occupational Therapists: Defining Their Role in Healthcare</w:t>
      </w:r>
    </w:p>
    <w:p>
      <w:pPr>
        <w:pStyle w:val="FirstParagraph"/>
      </w:pPr>
      <w:r>
        <w:rPr>
          <w:iCs/>
          <w:i/>
          <w:bCs/>
          <w:b/>
        </w:rPr>
        <w:t xml:space="preserve">Occupational Therapist</w:t>
      </w:r>
      <w:r>
        <w:t xml:space="preserve">, a term central to this discussion, refers to healthcare professionals trained to assess and address physical, cognitive, and emotional barriers that hinder individuals from engaging in meaningful activities. Through tailored interventions such as adaptive equipment training, sensory integration techniques, and environmental modifications, OTs empower patients across all age groups—from children with developmental delays to elderly individuals recovering from strokes.</w:t>
      </w:r>
    </w:p>
    <w:p>
      <w:pPr>
        <w:pStyle w:val="BodyText"/>
      </w:pPr>
      <w:r>
        <w:t xml:space="preserve">In Turkey’s healthcare landscape, occupational therapy is often integrated into multidisciplinary teams within hospitals, rehabilitation centers, and community health programs. However, the profession’s recognition varies between urban and rural areas. In Istanbul, where medical infrastructure is more advanced than in other regions of Turkey, OTs are increasingly being acknowledged as essential to patient-centered care models.</w:t>
      </w:r>
    </w:p>
    <w:bookmarkEnd w:id="21"/>
    <w:bookmarkStart w:id="22" w:name="X11d53cb1fabea529c1bcf6de46d94fdcde8a9b2"/>
    <w:p>
      <w:pPr>
        <w:pStyle w:val="Heading2"/>
      </w:pPr>
      <w:r>
        <w:t xml:space="preserve">3. Occupational Therapy in Istanbul: Contextual Challenges</w:t>
      </w:r>
    </w:p>
    <w:p>
      <w:pPr>
        <w:pStyle w:val="FirstParagraph"/>
      </w:pPr>
      <w:r>
        <w:t xml:space="preserve">Istanbul’s unique demographic profile—marked by a high proportion of immigrants, refugees, and culturally diverse populations—requires occupational therapists to adopt culturally sensitive practices. For instance, patients from rural backgrounds may have different perceptions of disability or rehabilitation needs compared to those in urban settings. Additionally, Istanbul’s healthcare system faces challenges such as overcrowded facilities and uneven distribution of specialized services.</w:t>
      </w:r>
    </w:p>
    <w:p>
      <w:pPr>
        <w:pStyle w:val="BodyText"/>
      </w:pPr>
      <w:r>
        <w:rPr>
          <w:iCs/>
          <w:i/>
          <w:bCs/>
          <w:b/>
        </w:rPr>
        <w:t xml:space="preserve">Occupational Therapist</w:t>
      </w:r>
      <w:r>
        <w:t xml:space="preserve"> </w:t>
      </w:r>
      <w:r>
        <w:t xml:space="preserve">professionals in Istanbul often encounter systemic barriers, including limited funding for rehabilitation programs and a lack of standardized protocols for OTs across public health institutions. While private clinics in the city are more likely to offer comprehensive occupational therapy services, accessibility remains a concern for lower-income communities.</w:t>
      </w:r>
    </w:p>
    <w:p>
      <w:pPr>
        <w:pStyle w:val="BodyText"/>
      </w:pPr>
      <w:r>
        <w:t xml:space="preserve">Another critical challenge is the educational framework for OTs in Turkey. Although the Ministry of Health has initiated programs to standardize training, disparities persist between academic institutions and clinical practice requirements. In Istanbul, universities such as Istanbul University and Marmara University are leading efforts to align curricula with international standards, yet gaps remain in practical training opportunities.</w:t>
      </w:r>
    </w:p>
    <w:bookmarkEnd w:id="22"/>
    <w:bookmarkStart w:id="23" w:name="X028ca62d9bb7d69fc659114288b109d6f82fefe"/>
    <w:p>
      <w:pPr>
        <w:pStyle w:val="Heading2"/>
      </w:pPr>
      <w:r>
        <w:t xml:space="preserve">4. Opportunities for Occupational Therapists in Istanbul</w:t>
      </w:r>
    </w:p>
    <w:p>
      <w:pPr>
        <w:pStyle w:val="FirstParagraph"/>
      </w:pPr>
      <w:r>
        <w:t xml:space="preserve">Despite these challenges, Istanbul presents numerous opportunities for occupational therapists to innovate and expand their impact. The city’s growing emphasis on preventive healthcare and mental health services has created demand for OTs specializing in areas like neurorehabilitation, geriatrics, and pediatric care. Furthermore, collaborations between Turkish academic institutions and international organizations have introduced new research methodologies and evidence-based practices to the field.</w:t>
      </w:r>
    </w:p>
    <w:p>
      <w:pPr>
        <w:pStyle w:val="BodyText"/>
      </w:pPr>
      <w:r>
        <w:rPr>
          <w:iCs/>
          <w:i/>
          <w:bCs/>
          <w:b/>
        </w:rPr>
        <w:t xml:space="preserve">Occupational Therapist</w:t>
      </w:r>
      <w:r>
        <w:t xml:space="preserve"> </w:t>
      </w:r>
      <w:r>
        <w:t xml:space="preserve">professionals are also at the forefront of integrating technology into rehabilitation. In Istanbul, OTs are increasingly using virtual reality tools and telehealth platforms to reach patients in remote areas or those with mobility limitations. These innovations align with Turkey’s broader goals of modernizing its healthcare infrastructure.</w:t>
      </w:r>
    </w:p>
    <w:bookmarkEnd w:id="23"/>
    <w:bookmarkStart w:id="24" w:name="X0900a222ee3777b33f95e72e22817649f253f73"/>
    <w:p>
      <w:pPr>
        <w:pStyle w:val="Heading2"/>
      </w:pPr>
      <w:r>
        <w:t xml:space="preserve">5. Academic and Policy Recommendations for Occupational Therapy in Istanbul</w:t>
      </w:r>
    </w:p>
    <w:p>
      <w:pPr>
        <w:pStyle w:val="FirstParagraph"/>
      </w:pPr>
      <w:r>
        <w:t xml:space="preserve">To strengthen the role of occupational therapists in</w:t>
      </w:r>
      <w:r>
        <w:t xml:space="preserve"> </w:t>
      </w:r>
      <w:r>
        <w:rPr>
          <w:iCs/>
          <w:i/>
          <w:bCs/>
          <w:b/>
        </w:rPr>
        <w:t xml:space="preserve">Turkey Istanbul</w:t>
      </w:r>
      <w:r>
        <w:t xml:space="preserve">, several academic and policy measures are recommended:</w:t>
      </w:r>
    </w:p>
    <w:p>
      <w:pPr>
        <w:numPr>
          <w:ilvl w:val="0"/>
          <w:numId w:val="1001"/>
        </w:numPr>
        <w:pStyle w:val="Compact"/>
      </w:pPr>
      <w:r>
        <w:rPr>
          <w:bCs/>
          <w:b/>
        </w:rPr>
        <w:t xml:space="preserve">Educational Reform:</w:t>
      </w:r>
      <w:r>
        <w:t xml:space="preserve"> </w:t>
      </w:r>
      <w:r>
        <w:t xml:space="preserve">Universities offering occupational therapy programs should prioritize clinical exposure and interprofessional collaboration to prepare graduates for real-world challenges.</w:t>
      </w:r>
    </w:p>
    <w:p>
      <w:pPr>
        <w:numPr>
          <w:ilvl w:val="0"/>
          <w:numId w:val="1001"/>
        </w:numPr>
        <w:pStyle w:val="Compact"/>
      </w:pPr>
      <w:r>
        <w:rPr>
          <w:bCs/>
          <w:b/>
        </w:rPr>
        <w:t xml:space="preserve">Policymaking:</w:t>
      </w:r>
      <w:r>
        <w:t xml:space="preserve"> </w:t>
      </w:r>
      <w:r>
        <w:t xml:space="preserve">The Turkish government must allocate resources for standardized training, certification, and continuous professional development for OTs in public healthcare settings.</w:t>
      </w:r>
    </w:p>
    <w:p>
      <w:pPr>
        <w:numPr>
          <w:ilvl w:val="0"/>
          <w:numId w:val="1001"/>
        </w:numPr>
        <w:pStyle w:val="Compact"/>
      </w:pPr>
      <w:r>
        <w:rPr>
          <w:bCs/>
          <w:b/>
        </w:rPr>
        <w:t xml:space="preserve">Cultural Competency Training:</w:t>
      </w:r>
      <w:r>
        <w:t xml:space="preserve"> </w:t>
      </w:r>
      <w:r>
        <w:t xml:space="preserve">OTs should receive specialized education on addressing cultural and linguistic diversity in Istanbul’s multicultural population.</w:t>
      </w:r>
    </w:p>
    <w:p>
      <w:pPr>
        <w:numPr>
          <w:ilvl w:val="0"/>
          <w:numId w:val="1001"/>
        </w:numPr>
        <w:pStyle w:val="Compact"/>
      </w:pPr>
      <w:r>
        <w:rPr>
          <w:bCs/>
          <w:b/>
        </w:rPr>
        <w:t xml:space="preserve">Research Funding:</w:t>
      </w:r>
      <w:r>
        <w:t xml:space="preserve"> </w:t>
      </w:r>
      <w:r>
        <w:t xml:space="preserve">Academic institutions and private organizations should invest in research to evaluate the efficacy of occupational therapy interventions tailored to Istanbul’s unique needs.</w:t>
      </w:r>
    </w:p>
    <w:bookmarkEnd w:id="24"/>
    <w:bookmarkStart w:id="25" w:name="Xf9558d917646183cccd19079fe52005ae021800"/>
    <w:p>
      <w:pPr>
        <w:pStyle w:val="Heading2"/>
      </w:pPr>
      <w:r>
        <w:t xml:space="preserve">6. Conclusion: The Future of Occupational Therapy in Istanbul, Turkey</w:t>
      </w:r>
    </w:p>
    <w:p>
      <w:pPr>
        <w:pStyle w:val="FirstParagraph"/>
      </w:pPr>
      <w:r>
        <w:t xml:space="preserve">In conclusion,</w:t>
      </w:r>
      <w:r>
        <w:t xml:space="preserve"> </w:t>
      </w:r>
      <w:r>
        <w:rPr>
          <w:iCs/>
          <w:i/>
          <w:bCs/>
          <w:b/>
        </w:rPr>
        <w:t xml:space="preserve">Occupational Therapist</w:t>
      </w:r>
      <w:r>
        <w:t xml:space="preserve">s play a pivotal role in enhancing the quality of life for individuals across Turkey’s most populous city,</w:t>
      </w:r>
      <w:r>
        <w:t xml:space="preserve"> </w:t>
      </w:r>
      <w:r>
        <w:rPr>
          <w:iCs/>
          <w:i/>
          <w:bCs/>
          <w:b/>
        </w:rPr>
        <w:t xml:space="preserve">Turkey Istanbul</w:t>
      </w:r>
      <w:r>
        <w:t xml:space="preserve">. While systemic challenges persist, the growing recognition of OTs’ contributions offers hope for future advancements. By addressing educational gaps, advocating for policy reforms, and leveraging technological innovations, occupational therapists in Istanbul can continue to lead the way in delivering compassionate and effective care.</w:t>
      </w:r>
    </w:p>
    <w:p>
      <w:pPr>
        <w:pStyle w:val="BodyText"/>
      </w:pPr>
      <w:r>
        <w:t xml:space="preserve">This abstract academic document underscores the necessity of prioritizing occupational therapy as a cornerstone of healthcare in</w:t>
      </w:r>
      <w:r>
        <w:t xml:space="preserve"> </w:t>
      </w:r>
      <w:r>
        <w:rPr>
          <w:iCs/>
          <w:i/>
          <w:bCs/>
          <w:b/>
        </w:rPr>
        <w:t xml:space="preserve">Turkey Istanbul</w:t>
      </w:r>
      <w:r>
        <w:t xml:space="preserve">, ensuring that both professionals and patients benefit from its holistic approach.</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Occupational Therapist in Turkey Istanbul</dc:title>
  <dc:creator/>
  <cp:keywords/>
  <dcterms:created xsi:type="dcterms:W3CDTF">2026-07-21T16:26:52Z</dcterms:created>
  <dcterms:modified xsi:type="dcterms:W3CDTF">2026-07-21T16:26:52Z</dcterms:modified>
</cp:coreProperties>
</file>

<file path=docProps/custom.xml><?xml version="1.0" encoding="utf-8"?>
<Properties xmlns="http://schemas.openxmlformats.org/officeDocument/2006/custom-properties" xmlns:vt="http://schemas.openxmlformats.org/officeDocument/2006/docPropsVTypes"/>
</file>