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7fe24b8aaf73e035b7b14e27851d760218f8e0e"/>
    <w:p>
      <w:pPr>
        <w:pStyle w:val="Heading1"/>
      </w:pPr>
      <w:r>
        <w:t xml:space="preserve">Abstract Academic Document: The Role and Impact of the Occupational Therapist in the United Kingdom, Specifically Manchester</w:t>
      </w:r>
    </w:p>
    <w:p>
      <w:pPr>
        <w:pStyle w:val="FirstParagraph"/>
      </w:pPr>
      <w:r>
        <w:rPr>
          <w:bCs/>
          <w:b/>
        </w:rPr>
        <w:t xml:space="preserve">Abstract:</w:t>
      </w:r>
    </w:p>
    <w:p>
      <w:pPr>
        <w:pStyle w:val="BodyText"/>
      </w:pPr>
      <w:r>
        <w:t xml:space="preserve">The role of an occupational therapist (OT) is pivotal within the healthcare landscape of the United Kingdom, particularly in urban centers such as Manchester. As a critical profession within multidisciplinary healthcare teams, occupational therapists work to enhance the quality of life for individuals across diverse populations by addressing physical, psychological, and social challenges through therapeutic interventions. This academic abstract explores the unique responsibilities, contributions, and contextual factors that define the role of an occupational therapist in Manchester—a city renowned for its complex socio-economic dynamics and robust healthcare infrastructure. By examining empirical data from recent studies conducted in Manchester’s public and private healthcare sectors, this document highlights how occupational therapists adapt their practices to meet local needs while aligning with national healthcare priorities.</w:t>
      </w:r>
    </w:p>
    <w:p>
      <w:pPr>
        <w:pStyle w:val="BodyText"/>
      </w:pPr>
      <w:r>
        <w:t xml:space="preserve">The United Kingdom has long recognized the value of occupational therapy as an essential component of patient-centered care. The profession is governed by strict regulatory frameworks, including the Health and Care Professions Council (HCPC), which ensures that practitioners in Manchester and across the UK maintain high standards of competence, ethics, and professional development. In Manchester, where healthcare services are delivered through a combination of NHS Trusts (such as Central Manchester University Hospitals NHS Foundation Trust) and community-based initiatives, occupational therapists play a multifaceted role. They support individuals with conditions ranging from chronic illness and mental health disorders to neurological impairments and developmental disabilities. The dynamic environment of Manchester—characterized by its multicultural population, high levels of deprivation in certain areas, and a rapidly aging demographic—requires occupational therapists to adopt innovative strategies that are both culturally responsive and evidence-based.</w:t>
      </w:r>
    </w:p>
    <w:p>
      <w:pPr>
        <w:pStyle w:val="BodyText"/>
      </w:pPr>
      <w:r>
        <w:t xml:space="preserve">Key responsibilities of an occupational therapist in Manchester include conducting comprehensive assessments to identify patients’ physical capabilities, cognitive functions, and environmental barriers. These assessments inform the creation of personalized intervention plans aimed at restoring independence in daily activities (occupations) such as dressing, cooking, or using digital devices. For instance, recent studies from Manchester’s Royal Hospital for Sick Children have demonstrated how occupational therapists collaborate with pediatricians to support children with autism spectrum disorder through sensory integration techniques and adaptive play interventions. Similarly, in the context of mental health care at the South Manchester University Hospital NHS Foundation Trust, occupational therapists facilitate group therapy sessions that combine mindfulness practices and creative activities to help patients manage symptoms of depression and anxiety.</w:t>
      </w:r>
    </w:p>
    <w:p>
      <w:pPr>
        <w:pStyle w:val="BodyText"/>
      </w:pPr>
      <w:r>
        <w:t xml:space="preserve">The academic literature underscores the importance of occupational therapists in addressing public health challenges unique to urban environments like Manchester. For example, research published in the</w:t>
      </w:r>
      <w:r>
        <w:t xml:space="preserve"> </w:t>
      </w:r>
      <w:r>
        <w:rPr>
          <w:iCs/>
          <w:i/>
        </w:rPr>
        <w:t xml:space="preserve">British Journal of Occupational Therapy</w:t>
      </w:r>
      <w:r>
        <w:t xml:space="preserve"> </w:t>
      </w:r>
      <w:r>
        <w:t xml:space="preserve">(2023) highlights how occupational therapists contribute to reducing hospital readmission rates by implementing community-based rehabilitation programs for elderly patients with mobility impairments. In Manchester, such programs are often integrated with social care services and voluntary organizations to provide holistic support. Furthermore, the city’s commitment to tackling health inequalities has led to the establishment of specialized occupational therapy units in areas with high levels of deprivation, ensuring equitable access to care for vulnerable populations.</w:t>
      </w:r>
    </w:p>
    <w:p>
      <w:pPr>
        <w:pStyle w:val="BodyText"/>
      </w:pPr>
      <w:r>
        <w:t xml:space="preserve">Another critical area where occupational therapists in Manchester demonstrate innovation is their role in supporting individuals with mental health conditions during the transition from institutional care to independent living. This is particularly relevant given the rising prevalence of mental health issues exacerbated by socio-economic stressors and urban living. Occupational therapists collaborate with psychologists, social workers, and housing agencies to design “occupational therapy pathways” that help patients develop practical skills for managing daily life while fostering emotional resilience. For instance, a 2022 pilot program in Manchester’s Trafford area combined occupational therapy with vocational training to support individuals recovering from substance abuse disorders, resulting in a notable increase in long-term employment rates among participants.</w:t>
      </w:r>
    </w:p>
    <w:p>
      <w:pPr>
        <w:pStyle w:val="BodyText"/>
      </w:pPr>
      <w:r>
        <w:t xml:space="preserve">Despite their critical contributions, occupational therapists in Manchester face challenges such as staffing shortages and the pressure to deliver cost-effective interventions within constrained healthcare budgets. These challenges are compounded by the increasing demand for services driven by an aging population and rising mental health concerns. Academic research from the University of Manchester (2023) suggests that investing in advanced training programs for occupational therapists—particularly in digital health technologies and teletherapy—could enhance their ability to meet these demands efficiently. The integration of virtual reality (VR) tools, for example, has been proposed as a means to simulate real-world environments for patients undergoing rehabilitation, thereby reducing the need for frequent in-person sessions.</w:t>
      </w:r>
    </w:p>
    <w:p>
      <w:pPr>
        <w:pStyle w:val="BodyText"/>
      </w:pPr>
      <w:r>
        <w:t xml:space="preserve">The academic significance of this document lies in its focus on the occupational therapist’s role within a specific geographic and cultural context—the United Kingdom Manchester. By analyzing local healthcare policies, patient outcomes, and professional practices, this abstract contributes to a broader understanding of how occupational therapy can be tailored to address the unique challenges of urban centers while adhering to national standards. It also underscores the need for further research into the long-term impact of occupational therapy interventions on public health metrics in Manchester and similar cities across the UK.</w:t>
      </w:r>
    </w:p>
    <w:p>
      <w:pPr>
        <w:pStyle w:val="BodyText"/>
      </w:pPr>
      <w:r>
        <w:t xml:space="preserve">In conclusion, the occupation therapist is an indispensable figure in Manchester’s healthcare ecosystem, navigating complex socio-economic landscapes to deliver patient-centered care. Their work not only aligns with national healthcare goals but also reflects the city’s commitment to innovation and equity. This academic abstract serves as a foundation for future studies aimed at strengthening the role of occupational therapy in addressing contemporary health challenges within urban environments.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United Kingdom Manchester</dc:title>
  <dc:creator/>
  <dc:language>en</dc:language>
  <cp:keywords/>
  <dcterms:created xsi:type="dcterms:W3CDTF">2026-07-21T05:50:19Z</dcterms:created>
  <dcterms:modified xsi:type="dcterms:W3CDTF">2026-07-21T05:50:19Z</dcterms:modified>
</cp:coreProperties>
</file>

<file path=docProps/custom.xml><?xml version="1.0" encoding="utf-8"?>
<Properties xmlns="http://schemas.openxmlformats.org/officeDocument/2006/custom-properties" xmlns:vt="http://schemas.openxmlformats.org/officeDocument/2006/docPropsVTypes"/>
</file>