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f661f0cd7a9a6abd02064747c75d3ecca982223"/>
    <w:p>
      <w:pPr>
        <w:pStyle w:val="Heading1"/>
      </w:pPr>
      <w:r>
        <w:t xml:space="preserve">Abstract Academic Document: Occupational Therapist in the United States Chicago</w:t>
      </w:r>
    </w:p>
    <w:p>
      <w:pPr>
        <w:pStyle w:val="FirstParagraph"/>
      </w:pPr>
      <w:r>
        <w:rPr>
          <w:bCs/>
          <w:b/>
        </w:rPr>
        <w:t xml:space="preserve">Keywords:</w:t>
      </w:r>
      <w:r>
        <w:t xml:space="preserve"> </w:t>
      </w:r>
      <w:r>
        <w:t xml:space="preserve">Abstract academic, Occupational Therapist, United States Chicago</w:t>
      </w:r>
    </w:p>
    <w:bookmarkEnd w:id="20"/>
    <w:bookmarkStart w:id="21" w:name="introduction"/>
    <w:p>
      <w:pPr>
        <w:pStyle w:val="Heading2"/>
      </w:pPr>
      <w:r>
        <w:t xml:space="preserve">Introduction</w:t>
      </w:r>
    </w:p>
    <w:p>
      <w:pPr>
        <w:pStyle w:val="FirstParagraph"/>
      </w:pPr>
      <w:r>
        <w:t xml:space="preserve">This abstract academic document explores the critical role of occupational therapists (OTs) in the United States, with a specific focus on their contributions to healthcare and community well-being in Chicago. Occupational therapy is a dynamic and patient-centered profession that empowers individuals across the lifespan to achieve independence, improve quality of life, and participate fully in daily activities. In a city as diverse and complex as Chicago, where socioeconomic disparities, urban challenges, and cultural diversity intersect with public health priorities, occupational therapists play an indispensable role in addressing both individual needs and broader systemic issues.</w:t>
      </w:r>
    </w:p>
    <w:p>
      <w:pPr>
        <w:pStyle w:val="BodyText"/>
      </w:pPr>
      <w:r>
        <w:t xml:space="preserve">The purpose of this document is to provide an academic overview of the profession of occupational therapy within the context of the United States Chicago. It examines the unique challenges, opportunities, and impacts that occupational therapists face and create in this metropolitan environment. By synthesizing current research, clinical practices, and policy frameworks relevant to Chicago, this abstract aims to highlight how occupational therapy contributes to public health goals while addressing disparities in access to care.</w:t>
      </w:r>
    </w:p>
    <w:bookmarkEnd w:id="21"/>
    <w:bookmarkStart w:id="23" w:name="occupational-therapist-role"/>
    <w:bookmarkStart w:id="22" w:name="the-role-of-the-occupational-therapist"/>
    <w:p>
      <w:pPr>
        <w:pStyle w:val="Heading2"/>
      </w:pPr>
      <w:r>
        <w:t xml:space="preserve">The Role of the Occupational Therapist</w:t>
      </w:r>
    </w:p>
    <w:p>
      <w:pPr>
        <w:pStyle w:val="FirstParagraph"/>
      </w:pPr>
      <w:r>
        <w:t xml:space="preserve">Occupational therapists are healthcare professionals trained to help individuals regain or develop the skills necessary for daily living. Their work spans a wide range of settings, including hospitals, schools, rehabilitation centers, and community clinics. In Chicago, occupational therapists serve populations with physical disabilities, mental health conditions, developmental disorders (such as autism spectrum disorder), and aging-related challenges. They use evidence-based interventions to help clients perform tasks such as dressing, cooking, using assistive technology (e.g., adaptive tools), and engaging in social or vocational activities.</w:t>
      </w:r>
    </w:p>
    <w:p>
      <w:pPr>
        <w:pStyle w:val="BodyText"/>
      </w:pPr>
      <w:r>
        <w:t xml:space="preserve">The profession is grounded in the principles of holistic care, which considers a person’s physical, emotional, and environmental context. In Chicago’s diverse neighborhoods—ranging from affluent suburban areas to underserved urban communities—occupational therapists must adapt their strategies to address cultural, linguistic, and socioeconomic barriers. For example, community-based occupational therapy programs in Chicago often prioritize outreach to low-income families or immigrants who may face limited access to healthcare services.</w:t>
      </w:r>
    </w:p>
    <w:bookmarkEnd w:id="22"/>
    <w:bookmarkEnd w:id="23"/>
    <w:bookmarkStart w:id="25" w:name="chicago-specific-impact"/>
    <w:bookmarkStart w:id="24" w:name="Xfda7ef615ae79514e31b1bbc145c7a7de759b5b"/>
    <w:p>
      <w:pPr>
        <w:pStyle w:val="Heading2"/>
      </w:pPr>
      <w:r>
        <w:t xml:space="preserve">Impact of Occupational Therapists in the United States Chicago</w:t>
      </w:r>
    </w:p>
    <w:p>
      <w:pPr>
        <w:pStyle w:val="FirstParagraph"/>
      </w:pPr>
      <w:r>
        <w:t xml:space="preserve">Chicago’s unique demographic and geographic landscape presents both challenges and opportunities for occupational therapists. As the third-largest city in the United States, Chicago is home to a population of over 2.7 million residents, with significant diversity in age, ethnicity, and income levels. Occupational therapists in Chicago have been instrumental in addressing health inequities by collaborating with local organizations such as the American Occupational Therapy Association (AOTA), Cook County Health Department, and nonprofit agencies like the Chicago Lighthouse for the Blind.</w:t>
      </w:r>
    </w:p>
    <w:p>
      <w:pPr>
        <w:pStyle w:val="BodyText"/>
      </w:pPr>
      <w:r>
        <w:t xml:space="preserve">One notable initiative is the integration of occupational therapy into school systems to support children with special needs. In Chicago Public Schools (CPS), occupational therapists work alongside educators to create inclusive learning environments for students with disabilities, such as those with sensory processing disorders or motor impairments. Similarly, in elder care facilities across the city, OTs focus on fall prevention programs and cognitive rehabilitation for individuals living with dementia.</w:t>
      </w:r>
    </w:p>
    <w:p>
      <w:pPr>
        <w:pStyle w:val="BodyText"/>
      </w:pPr>
      <w:r>
        <w:t xml:space="preserve">Chicago’s commitment to public health has also led to the expansion of community-based occupational therapy services. For instance, during the COVID-19 pandemic, OTs played a pivotal role in helping patients recover from prolonged hospital stays by addressing post-acute care needs and promoting telehealth interventions. These efforts underscore the adaptability of occupational therapists in responding to both routine and crisis-driven healthcare demands.</w:t>
      </w:r>
    </w:p>
    <w:bookmarkEnd w:id="24"/>
    <w:bookmarkEnd w:id="25"/>
    <w:bookmarkStart w:id="27" w:name="challenges-and-opportunities"/>
    <w:bookmarkStart w:id="26" w:name="X574ac01d3c9697522a829f47b4e4999d14f7fbc"/>
    <w:p>
      <w:pPr>
        <w:pStyle w:val="Heading2"/>
      </w:pPr>
      <w:r>
        <w:t xml:space="preserve">Challenges and Opportunities for Occupational Therapists in Chicago</w:t>
      </w:r>
    </w:p>
    <w:p>
      <w:pPr>
        <w:pStyle w:val="FirstParagraph"/>
      </w:pPr>
      <w:r>
        <w:t xml:space="preserve">Despite their critical contributions, occupational therapists in Chicago face several challenges. One major issue is the disparity in access to occupational therapy services across the city’s neighborhoods. While affluent areas may have well-funded clinics and private practices, underserved communities often struggle with long wait times for appointments or a shortage of licensed professionals. This gap highlights the need for policy reforms and increased funding for occupational therapy programs in public health systems.</w:t>
      </w:r>
    </w:p>
    <w:p>
      <w:pPr>
        <w:pStyle w:val="BodyText"/>
      </w:pPr>
      <w:r>
        <w:t xml:space="preserve">Another challenge is the rising demand for occupational therapy services, driven by an aging population and increased awareness of mental health conditions. Occupational therapists must navigate high caseloads while maintaining the quality of care. However, Chicago’s vibrant academic institutions, such as Loyola University Chicago and Rush University Medical Center, provide robust training programs that equip future OTs with the skills to address these complexities.</w:t>
      </w:r>
    </w:p>
    <w:p>
      <w:pPr>
        <w:pStyle w:val="BodyText"/>
      </w:pPr>
      <w:r>
        <w:t xml:space="preserve">Opportunities for occupational therapists in Chicago include participation in interdisciplinary teams focused on innovative healthcare delivery models. For example, partnerships between OTs and urban planners have led to initiatives that redesign public spaces (e.g., parks, transit stations) to be more accessible for individuals with disabilities. Additionally, the growing field of telehealth has expanded the reach of occupational therapists, allowing them to provide virtual consultations and support to patients across Chicago’s suburbs and rural areas.</w:t>
      </w:r>
    </w:p>
    <w:bookmarkEnd w:id="26"/>
    <w:bookmarkEnd w:id="27"/>
    <w:bookmarkStart w:id="29" w:name="future-directions"/>
    <w:bookmarkStart w:id="28" w:name="X550b19406662d6f6469c70be9bc001a6e9bcc9d"/>
    <w:p>
      <w:pPr>
        <w:pStyle w:val="Heading2"/>
      </w:pPr>
      <w:r>
        <w:t xml:space="preserve">Future Directions for Occupational Therapy in Chicago</w:t>
      </w:r>
    </w:p>
    <w:p>
      <w:pPr>
        <w:pStyle w:val="FirstParagraph"/>
      </w:pPr>
      <w:r>
        <w:t xml:space="preserve">To ensure the continued success of occupational therapy in the United States Chicago, several steps must be prioritized. First, there is a need to increase public awareness about the role of occupational therapists and advocate for their integration into primary care systems. This would help reduce healthcare costs by preventing long-term disability through early intervention.</w:t>
      </w:r>
    </w:p>
    <w:p>
      <w:pPr>
        <w:pStyle w:val="BodyText"/>
      </w:pPr>
      <w:r>
        <w:t xml:space="preserve">Second, policy makers and healthcare administrators should invest in training programs that address the specific needs of Chicago’s population, such as culturally competent care for immigrant communities or trauma-informed practices for individuals affected by violence. Finally, research on occupational therapy outcomes in Chicago—such as studies conducted at the University of Illinois at Chicago or Northwestern University—can provide valuable insights to refine clinical practices and expand service delivery models.</w:t>
      </w:r>
    </w:p>
    <w:p>
      <w:pPr>
        <w:pStyle w:val="BodyText"/>
      </w:pPr>
      <w:r>
        <w:t xml:space="preserve">In conclusion, the role of occupational therapists in the United States Chicago is multifaceted and essential. Their work not only transforms individual lives but also contributes to a healthier, more inclusive society. By addressing systemic challenges and leveraging opportunities for innovation, occupational therapists will continue to play a vital role in shaping the future of healthcare in this dynamic city.</w:t>
      </w:r>
    </w:p>
    <w:bookmarkEnd w:id="28"/>
    <w:bookmarkEnd w:id="29"/>
    <w:p>
      <w:pPr>
        <w:pStyle w:val="BodyText"/>
      </w:pPr>
      <w:r>
        <w:rPr>
          <w:bCs/>
          <w:b/>
        </w:rPr>
        <w:t xml:space="preserve">Word Count:</w:t>
      </w:r>
      <w:r>
        <w:t xml:space="preserve"> </w:t>
      </w:r>
      <w:r>
        <w:t xml:space="preserve">820</w:t>
      </w:r>
    </w:p>
    <w:p>
      <w:pPr>
        <w:pStyle w:val="BodyText"/>
      </w:pPr>
      <w:r>
        <w:t xml:space="preserve">This abstract academic document is intended for educational and informational purposes only. It reflects the current state of research and practice as of [insert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the United States Chicago</dc:title>
  <dc:creator/>
  <dc:language>en</dc:language>
  <cp:keywords/>
  <dcterms:created xsi:type="dcterms:W3CDTF">2026-06-02T13:02:31Z</dcterms:created>
  <dcterms:modified xsi:type="dcterms:W3CDTF">2026-06-02T13:02:31Z</dcterms:modified>
</cp:coreProperties>
</file>

<file path=docProps/custom.xml><?xml version="1.0" encoding="utf-8"?>
<Properties xmlns="http://schemas.openxmlformats.org/officeDocument/2006/custom-properties" xmlns:vt="http://schemas.openxmlformats.org/officeDocument/2006/docPropsVTypes"/>
</file>