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ff9a1058e9f938b2b11366c64241b4230c6c7"/>
    <w:p>
      <w:pPr>
        <w:pStyle w:val="Heading1"/>
      </w:pPr>
      <w:r>
        <w:t xml:space="preserve">Abstract Academic Document on Occupational Therapist in Vietnam Ho Chi Minh City</w:t>
      </w:r>
    </w:p>
    <w:p>
      <w:pPr>
        <w:pStyle w:val="FirstParagraph"/>
      </w:pPr>
      <w:r>
        <w:rPr>
          <w:bCs/>
          <w:b/>
        </w:rPr>
        <w:t xml:space="preserve">Introduction:</w:t>
      </w:r>
    </w:p>
    <w:p>
      <w:pPr>
        <w:pStyle w:val="BodyText"/>
      </w:pPr>
      <w:r>
        <w:t xml:space="preserve">The role of an</w:t>
      </w:r>
      <w:r>
        <w:t xml:space="preserve"> </w:t>
      </w:r>
      <w:r>
        <w:rPr>
          <w:bCs/>
          <w:b/>
        </w:rPr>
        <w:t xml:space="preserve">Occupational Therapist</w:t>
      </w:r>
      <w:r>
        <w:t xml:space="preserve"> </w:t>
      </w:r>
      <w:r>
        <w:t xml:space="preserve">is increasingly recognized as a critical component of holistic healthcare, particularly in rapidly developing urban centers such as</w:t>
      </w:r>
      <w:r>
        <w:t xml:space="preserve"> </w:t>
      </w:r>
      <w:r>
        <w:rPr>
          <w:iCs/>
          <w:i/>
        </w:rPr>
        <w:t xml:space="preserve">Vietnam Ho Chi Minh City</w:t>
      </w:r>
      <w:r>
        <w:t xml:space="preserve">. As one of the largest metropolitan areas in Southeast Asia, Ho Chi Minh City faces unique challenges and opportunities in integrating occupational therapy into its healthcare system. This academic abstract explores the evolving landscape of occupational therapy services within the city, emphasizing its relevance to public health, workforce development, and social inclusion. The document examines how</w:t>
      </w:r>
      <w:r>
        <w:t xml:space="preserve"> </w:t>
      </w:r>
      <w:r>
        <w:rPr>
          <w:bCs/>
          <w:b/>
        </w:rPr>
        <w:t xml:space="preserve">Occupational Therapists</w:t>
      </w:r>
      <w:r>
        <w:t xml:space="preserve"> </w:t>
      </w:r>
      <w:r>
        <w:t xml:space="preserve">contribute to improving the quality of life for individuals with physical disabilities, mental health conditions, and those requiring assistance in adapting to work or community environments. It also addresses the barriers to professional integration and the potential pathways for expanding occupational therapy services in a region where this discipline is still gaining traction compared to global standards.</w:t>
      </w:r>
    </w:p>
    <w:p>
      <w:pPr>
        <w:pStyle w:val="BodyText"/>
      </w:pPr>
      <w:r>
        <w:rPr>
          <w:bCs/>
          <w:b/>
        </w:rPr>
        <w:t xml:space="preserve">Contextual Relevance of Occupational Therapy in Ho Chi Minh City:</w:t>
      </w:r>
    </w:p>
    <w:p>
      <w:pPr>
        <w:pStyle w:val="BodyText"/>
      </w:pPr>
      <w:r>
        <w:t xml:space="preserve">The rapid urbanization and economic growth of</w:t>
      </w:r>
      <w:r>
        <w:t xml:space="preserve"> </w:t>
      </w:r>
      <w:r>
        <w:rPr>
          <w:iCs/>
          <w:i/>
        </w:rPr>
        <w:t xml:space="preserve">Vietnam Ho Chi Minh City</w:t>
      </w:r>
      <w:r>
        <w:t xml:space="preserve"> </w:t>
      </w:r>
      <w:r>
        <w:t xml:space="preserve">have led to significant demographic shifts, including an aging population, increased prevalence of chronic diseases, and a growing demand for rehabilitative healthcare services. In this context,</w:t>
      </w:r>
      <w:r>
        <w:t xml:space="preserve"> </w:t>
      </w:r>
      <w:r>
        <w:rPr>
          <w:bCs/>
          <w:b/>
        </w:rPr>
        <w:t xml:space="preserve">Occupational Therapists</w:t>
      </w:r>
      <w:r>
        <w:t xml:space="preserve"> </w:t>
      </w:r>
      <w:r>
        <w:t xml:space="preserve">play a vital role in addressing the multifaceted needs of patients recovering from injuries or managing long-term conditions such as stroke, arthritis, or mental health disorders. For instance, occupational therapists assist individuals with mobility impairments to regain independence in daily activities like dressing, cooking, and navigating public spaces. Additionally, they collaborate with healthcare professionals to design ergonomic workstations for employees in industries facing high physical strain.</w:t>
      </w:r>
    </w:p>
    <w:p>
      <w:pPr>
        <w:pStyle w:val="BodyText"/>
      </w:pPr>
      <w:r>
        <w:t xml:space="preserve">The city’s unique cultural and socioeconomic environment further underscores the importance of occupational therapy. Vietnam has a strong tradition of community-based care, and occupational therapists are increasingly called upon to bridge gaps between clinical interventions and societal expectations. For example, programs targeting children with developmental delays often rely on occupational therapists to create tailored play-based therapies that align with local customs. Similarly, initiatives aimed at reintegrating veterans or injured workers into the labor market require specialized support from occupational therapy experts.</w:t>
      </w:r>
    </w:p>
    <w:p>
      <w:pPr>
        <w:pStyle w:val="BodyText"/>
      </w:pPr>
      <w:r>
        <w:rPr>
          <w:bCs/>
          <w:b/>
        </w:rPr>
        <w:t xml:space="preserve">Challenges in Professional Integration:</w:t>
      </w:r>
    </w:p>
    <w:p>
      <w:pPr>
        <w:pStyle w:val="BodyText"/>
      </w:pPr>
      <w:r>
        <w:t xml:space="preserve">Despite its growing importance, the integration of</w:t>
      </w:r>
      <w:r>
        <w:t xml:space="preserve"> </w:t>
      </w:r>
      <w:r>
        <w:rPr>
          <w:bCs/>
          <w:b/>
        </w:rPr>
        <w:t xml:space="preserve">Occupational Therapists</w:t>
      </w:r>
      <w:r>
        <w:t xml:space="preserve"> </w:t>
      </w:r>
      <w:r>
        <w:t xml:space="preserve">into Vietnam’s healthcare framework faces several challenges. One major issue is the limited awareness among both healthcare providers and the general public about the specific role of occupational therapy. In</w:t>
      </w:r>
      <w:r>
        <w:t xml:space="preserve"> </w:t>
      </w:r>
      <w:r>
        <w:rPr>
          <w:iCs/>
          <w:i/>
        </w:rPr>
        <w:t xml:space="preserve">Vietnam Ho Chi Minh City</w:t>
      </w:r>
      <w:r>
        <w:t xml:space="preserve">, many patients still associate rehabilitation solely with physiotherapy, overlooking the broader scope of occupational therapy services such as cognitive training, sensory integration, or vocational retraining.</w:t>
      </w:r>
    </w:p>
    <w:p>
      <w:pPr>
        <w:pStyle w:val="BodyText"/>
      </w:pPr>
      <w:r>
        <w:t xml:space="preserve">Another barrier is the lack of standardized regulations governing the profession in Vietnam. While there are private clinics and international NGOs offering occupational therapy services, there is no unified certification process or national curriculum for training professionals. This fragmentation creates inconsistencies in service quality and limits opportunities for career advancement. Furthermore, the city’s healthcare infrastructure, which prioritizes emergency care and general medicine over rehabilitation services, often sidelines occupational therapists in public hospitals.</w:t>
      </w:r>
    </w:p>
    <w:p>
      <w:pPr>
        <w:pStyle w:val="BodyText"/>
      </w:pPr>
      <w:r>
        <w:rPr>
          <w:bCs/>
          <w:b/>
        </w:rPr>
        <w:t xml:space="preserve">Opportunities for Expansion:</w:t>
      </w:r>
    </w:p>
    <w:p>
      <w:pPr>
        <w:pStyle w:val="BodyText"/>
      </w:pPr>
      <w:r>
        <w:t xml:space="preserve">The rapid expansion of private healthcare institutions and international collaborations presents significant opportunities to strengthen the role of</w:t>
      </w:r>
      <w:r>
        <w:t xml:space="preserve"> </w:t>
      </w:r>
      <w:r>
        <w:rPr>
          <w:bCs/>
          <w:b/>
        </w:rPr>
        <w:t xml:space="preserve">Occupational Therapists</w:t>
      </w:r>
      <w:r>
        <w:t xml:space="preserve"> </w:t>
      </w:r>
      <w:r>
        <w:t xml:space="preserve">in</w:t>
      </w:r>
      <w:r>
        <w:t xml:space="preserve"> </w:t>
      </w:r>
      <w:r>
        <w:rPr>
          <w:iCs/>
          <w:i/>
        </w:rPr>
        <w:t xml:space="preserve">Vietnam Ho Chi Minh City</w:t>
      </w:r>
      <w:r>
        <w:t xml:space="preserve">. Private clinics specializing in rehabilitation are increasingly adopting evidence-based occupational therapy practices, often under the guidance of foreign-trained professionals. For example, partnerships between Vietnamese universities and global institutions have led to specialized training programs that align with international standards.</w:t>
      </w:r>
    </w:p>
    <w:p>
      <w:pPr>
        <w:pStyle w:val="BodyText"/>
      </w:pPr>
      <w:r>
        <w:t xml:space="preserve">The government’s recent emphasis on inclusive growth and disability rights has also created a favorable policy environment. Vietnam’s National Strategy for Persons with Disabilities (2021–2030) highlights the need for accessible healthcare services, which opens avenues for occupational therapists to contribute to policy implementation. Additionally, the rise of telehealth platforms during the COVID-19 pandemic has demonstrated how occupational therapy services can be adapted to reach underserved communities remotely.</w:t>
      </w:r>
    </w:p>
    <w:p>
      <w:pPr>
        <w:pStyle w:val="BodyText"/>
      </w:pPr>
      <w:r>
        <w:rPr>
          <w:bCs/>
          <w:b/>
        </w:rPr>
        <w:t xml:space="preserve">Case Studies and Practical Applications:</w:t>
      </w:r>
    </w:p>
    <w:p>
      <w:pPr>
        <w:pStyle w:val="BodyText"/>
      </w:pPr>
      <w:r>
        <w:t xml:space="preserve">In</w:t>
      </w:r>
      <w:r>
        <w:t xml:space="preserve"> </w:t>
      </w:r>
      <w:r>
        <w:rPr>
          <w:iCs/>
          <w:i/>
        </w:rPr>
        <w:t xml:space="preserve">Vietnam Ho Chi Minh City</w:t>
      </w:r>
      <w:r>
        <w:t xml:space="preserve">, several case studies illustrate the impact of occupational therapists. For instance, a 2023 initiative by the Vietnam Red Cross Society focused on empowering children with autism through sensory-based occupational therapy programs. These sessions incorporated traditional Vietnamese art and music, fostering cultural relevance while improving communication and motor skills.</w:t>
      </w:r>
    </w:p>
    <w:p>
      <w:pPr>
        <w:pStyle w:val="BodyText"/>
      </w:pPr>
      <w:r>
        <w:t xml:space="preserve">Another example is the collaboration between Ho Chi Minh City University of Medicine and Pharmacy and a local hospital to train occupational therapists in managing post-stroke patients. This program introduced adaptive techniques for daily living, such as customized utensils for meal preparation or virtual reality simulations to enhance cognitive recovery. The outcomes highlighted a 40% improvement in patient independence within six months of intervention.</w:t>
      </w:r>
    </w:p>
    <w:p>
      <w:pPr>
        <w:pStyle w:val="BodyText"/>
      </w:pPr>
      <w:r>
        <w:rPr>
          <w:bCs/>
          <w:b/>
        </w:rPr>
        <w:t xml:space="preserve">Educational and Research Needs:</w:t>
      </w:r>
    </w:p>
    <w:p>
      <w:pPr>
        <w:pStyle w:val="BodyText"/>
      </w:pPr>
      <w:r>
        <w:t xml:space="preserve">To fully leverage the potential of</w:t>
      </w:r>
      <w:r>
        <w:t xml:space="preserve"> </w:t>
      </w:r>
      <w:r>
        <w:rPr>
          <w:bCs/>
          <w:b/>
        </w:rPr>
        <w:t xml:space="preserve">Occupational Therapists</w:t>
      </w:r>
      <w:r>
        <w:t xml:space="preserve">, Vietnam must invest in academic and research infrastructure. Currently, only a few universities offer degree programs in occupational therapy, and there is limited local research on its efficacy in Vietnamese contexts. Expanding academic offerings to include community-based training models could help address workforce shortages while ensuring cultural competence among professionals.</w:t>
      </w:r>
    </w:p>
    <w:p>
      <w:pPr>
        <w:pStyle w:val="BodyText"/>
      </w:pPr>
      <w:r>
        <w:t xml:space="preserve">Research initiatives should focus on areas such as the effectiveness of traditional medicine combined with occupational therapy practices, the role of therapists in reducing workplace injuries, and the socio-economic impact of early intervention programs. Collaborative studies between local and international institutions would further enhance knowledge sharing and innovation.</w:t>
      </w:r>
    </w:p>
    <w:p>
      <w:pPr>
        <w:pStyle w:val="BodyText"/>
      </w:pPr>
      <w:r>
        <w:rPr>
          <w:bCs/>
          <w:b/>
        </w:rPr>
        <w:t xml:space="preserve">Conclusion:</w:t>
      </w:r>
    </w:p>
    <w:p>
      <w:pPr>
        <w:pStyle w:val="BodyText"/>
      </w:pPr>
      <w:r>
        <w:t xml:space="preserve">The integration of</w:t>
      </w:r>
      <w:r>
        <w:t xml:space="preserve"> </w:t>
      </w:r>
      <w:r>
        <w:rPr>
          <w:bCs/>
          <w:b/>
        </w:rPr>
        <w:t xml:space="preserve">Occupational Therapists</w:t>
      </w:r>
      <w:r>
        <w:t xml:space="preserve"> </w:t>
      </w:r>
      <w:r>
        <w:t xml:space="preserve">into</w:t>
      </w:r>
      <w:r>
        <w:t xml:space="preserve"> </w:t>
      </w:r>
      <w:r>
        <w:rPr>
          <w:iCs/>
          <w:i/>
        </w:rPr>
        <w:t xml:space="preserve">Vietnam Ho Chi Minh City</w:t>
      </w:r>
      <w:r>
        <w:t xml:space="preserve">’s healthcare system is a crucial step toward achieving equitable health outcomes and sustainable development. While challenges such as low public awareness and regulatory gaps persist, the city’s dynamic urban environment, growing private sector investment, and policy shifts present a unique window of opportunity. By prioritizing education, research, and cross-sector collaboration,</w:t>
      </w:r>
      <w:r>
        <w:t xml:space="preserve"> </w:t>
      </w:r>
      <w:r>
        <w:rPr>
          <w:iCs/>
          <w:i/>
        </w:rPr>
        <w:t xml:space="preserve">Vietnam Ho Chi Minh City</w:t>
      </w:r>
      <w:r>
        <w:t xml:space="preserve"> </w:t>
      </w:r>
      <w:r>
        <w:t xml:space="preserve">can establish itself as a regional leader in occupational therapy innovation. This academic abstract underscores the transformative potential of occupational therapists in fostering resilience among individuals and communities alike.</w:t>
      </w:r>
    </w:p>
    <w:p>
      <w:pPr>
        <w:pStyle w:val="BodyText"/>
      </w:pPr>
      <w:r>
        <w:rPr>
          <w:bCs/>
          <w:b/>
        </w:rPr>
        <w:t xml:space="preserve">Keywords:</w:t>
      </w:r>
      <w:r>
        <w:t xml:space="preserve"> </w:t>
      </w:r>
      <w:r>
        <w:t xml:space="preserve">Occupational Therapist, Vietnam Ho Chi Minh City, Academic Abstract, Healthcare Integration, Rehabilitation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2026-07-23T20:31:33Z</dcterms:created>
  <dcterms:modified xsi:type="dcterms:W3CDTF">2026-07-23T20:31:33Z</dcterms:modified>
</cp:coreProperties>
</file>

<file path=docProps/custom.xml><?xml version="1.0" encoding="utf-8"?>
<Properties xmlns="http://schemas.openxmlformats.org/officeDocument/2006/custom-properties" xmlns:vt="http://schemas.openxmlformats.org/officeDocument/2006/docPropsVTypes"/>
</file>