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1cccd674ffcc7d27fed218642fb4d92e750870a"/>
    <w:p>
      <w:pPr>
        <w:pStyle w:val="Heading1"/>
      </w:pPr>
      <w:r>
        <w:t xml:space="preserve">Abstract Academic Document: The Role of the Oceanographer in Contemporary Environmental Research and Policy in Germany Berlin</w:t>
      </w:r>
    </w:p>
    <w:bookmarkStart w:id="20" w:name="introduction"/>
    <w:p>
      <w:pPr>
        <w:pStyle w:val="Heading2"/>
      </w:pPr>
      <w:r>
        <w:t xml:space="preserve">Introduction</w:t>
      </w:r>
    </w:p>
    <w:p>
      <w:pPr>
        <w:pStyle w:val="FirstParagraph"/>
      </w:pPr>
      <w:r>
        <w:t xml:space="preserve">The role of an oceanographer has become increasingly vital in addressing global environmental challenges, particularly within the context of climate change, marine biodiversity conservation, and sustainable resource management. This abstract academic document explores the multifaceted contributions of oceanographers operating in Germany Berlin, a city that serves as both a cultural and scientific hub for interdisciplinary research. As one of Europe’s leading centers for environmental science and policy innovation, Berlin offers unique opportunities for oceanographers to engage with local stakeholders, international research institutions, and governmental bodies to advance marine-related initiatives. The document outlines the academic significance of oceanography in Germany’s coastal regions, the role of Berlin-based institutions in fostering marine research, and the practical applications of an oceanographer’s expertise in shaping environmental policy and public awareness.</w:t>
      </w:r>
    </w:p>
    <w:bookmarkEnd w:id="20"/>
    <w:bookmarkStart w:id="21" w:name="Xdeae14dda83864ae98026c0d5079c45b9910830"/>
    <w:p>
      <w:pPr>
        <w:pStyle w:val="Heading2"/>
      </w:pPr>
      <w:r>
        <w:t xml:space="preserve">Academic Context: Oceanography in Germany Berlin</w:t>
      </w:r>
    </w:p>
    <w:p>
      <w:pPr>
        <w:pStyle w:val="FirstParagraph"/>
      </w:pPr>
      <w:r>
        <w:t xml:space="preserve">Berlin, while not a coastal city itself, plays a pivotal role in Germany’s oceanographic landscape due to its proximity to the North Sea and Baltic Sea, as well as its status as home to leading research institutions. The Max Planck Institute for Marine Microbiology (based in Bremen but with close ties to Berlin) and the Alfred Wegener Institute (AWI) are two prominent organizations that collaborate with Berlin-based academic entities such as Freie Universität Berlin and Technische Universität Berlin. These partnerships highlight the city’s significance as a nexus for oceanographic research, where theoretical studies intersect with applied science. The interdisciplinary approach of German academia emphasizes the integration of oceanography with fields like environmental policy, engineering, and data analytics to address complex marine ecosystems.</w:t>
      </w:r>
    </w:p>
    <w:bookmarkEnd w:id="21"/>
    <w:bookmarkStart w:id="22" w:name="Xe3232b54a67c01066bc4df33ccdb2c47ca3e7a9"/>
    <w:p>
      <w:pPr>
        <w:pStyle w:val="Heading2"/>
      </w:pPr>
      <w:r>
        <w:t xml:space="preserve">Key Responsibilities and Contributions of an Oceanographer in Berlin</w:t>
      </w:r>
    </w:p>
    <w:p>
      <w:pPr>
        <w:pStyle w:val="FirstParagraph"/>
      </w:pPr>
      <w:r>
        <w:t xml:space="preserve">An oceanographer operating in Germany Berlin is tasked with a wide range of responsibilities, including the study of marine ecosystems, climate change mitigation strategies, and the development of sustainable technologies for coastal management. The challenges posed by rising sea levels, ocean acidification, and plastic pollution necessitate a multidisciplinary approach that combines fieldwork (e.g., deploying buoys in the Baltic Sea) with advanced data modeling techniques. For instance, Berlin-based researchers have pioneered the use of AI-driven tools to predict algal blooms in German coastal waters, a critical factor in safeguarding aquaculture and tourism industries.</w:t>
      </w:r>
    </w:p>
    <w:p>
      <w:pPr>
        <w:pStyle w:val="BodyText"/>
      </w:pPr>
      <w:r>
        <w:t xml:space="preserve">Moreover, oceanographers in Berlin are actively involved in policy-making processes at both national and EU levels. Their work informs Germany’s Blue Economy strategy, which aims to balance economic growth with environmental protection. This includes advising on the expansion of offshore wind farms in the North Sea while ensuring minimal disruption to marine habitats. The integration of oceanographic research into urban planning, such as flood risk assessment for Berlin’s inland water systems, further underscores the city’s commitment to holistic environmental stewardship.</w:t>
      </w:r>
    </w:p>
    <w:bookmarkEnd w:id="22"/>
    <w:bookmarkStart w:id="23" w:name="X3a2e5e435e03216da2fca58cfd4bbee7a808717"/>
    <w:p>
      <w:pPr>
        <w:pStyle w:val="Heading2"/>
      </w:pPr>
      <w:r>
        <w:t xml:space="preserve">Interdisciplinary Collaboration and Research Opportunities</w:t>
      </w:r>
    </w:p>
    <w:p>
      <w:pPr>
        <w:pStyle w:val="FirstParagraph"/>
      </w:pPr>
      <w:r>
        <w:t xml:space="preserve">The academic environment in Germany Berlin is uniquely positioned to foster interdisciplinary collaboration among oceanographers, environmental engineers, and social scientists. For example, researchers at Freie Universität Berlin have partnered with the European Marine Observation and Data Network (EMODnet) to enhance data accessibility for global marine research. Such collaborations are crucial for addressing transnational challenges like transboundary pollution in the Baltic Sea or the migration patterns of commercially important fish species.</w:t>
      </w:r>
    </w:p>
    <w:p>
      <w:pPr>
        <w:pStyle w:val="BodyText"/>
      </w:pPr>
      <w:r>
        <w:t xml:space="preserve">Berlin’s vibrant academic community also supports early-career oceanographers through initiatives such as the Berlin Research Alliance (BRA) and funding programs from the German Federal Ministry of Education and Research (BMBF). These platforms enable innovative projects, such as studying the impact of microplastics on North Sea biodiversity or developing biodegradable materials to replace conventional marine plastics.</w:t>
      </w:r>
    </w:p>
    <w:bookmarkEnd w:id="23"/>
    <w:bookmarkStart w:id="24" w:name="Xa496a36caa6db9264d7f60f0411107d0d2fb3a0"/>
    <w:p>
      <w:pPr>
        <w:pStyle w:val="Heading2"/>
      </w:pPr>
      <w:r>
        <w:t xml:space="preserve">Public Engagement and Environmental Advocacy</w:t>
      </w:r>
    </w:p>
    <w:p>
      <w:pPr>
        <w:pStyle w:val="FirstParagraph"/>
      </w:pPr>
      <w:r>
        <w:t xml:space="preserve">An oceanographer in Germany Berlin is not only a scientist but also an advocate for public engagement in marine conservation. Through partnerships with museums, schools, and NGOs like the German Society for Oceanography (Gesellschaft für Ozeanographie e.V.), oceanographers communicate complex scientific findings to diverse audiences. For instance, interactive exhibits at the Museum of Natural History Berlin highlight the role of ocean currents in global climate regulation, while citizen science projects involve local communities in monitoring coastal water quality.</w:t>
      </w:r>
    </w:p>
    <w:p>
      <w:pPr>
        <w:pStyle w:val="BodyText"/>
      </w:pPr>
      <w:r>
        <w:t xml:space="preserve">These efforts align with Germany’s broader environmental agenda, including its commitment to achieving carbon neutrality by 2045. Oceanographers contribute to this goal by analyzing the feasibility of blue carbon initiatives (e.g., restoring seagrass beds in the Baltic Sea) and assessing the long-term viability of marine renewable energy sources.</w:t>
      </w:r>
    </w:p>
    <w:bookmarkEnd w:id="24"/>
    <w:bookmarkStart w:id="25" w:name="challenges-and-future-directions"/>
    <w:p>
      <w:pPr>
        <w:pStyle w:val="Heading2"/>
      </w:pPr>
      <w:r>
        <w:t xml:space="preserve">Challenges and Future Directions</w:t>
      </w:r>
    </w:p>
    <w:p>
      <w:pPr>
        <w:pStyle w:val="FirstParagraph"/>
      </w:pPr>
      <w:r>
        <w:t xml:space="preserve">Despite Berlin’s strengths as a research hub, oceanographers face challenges such as securing funding for large-scale field projects and navigating bureaucratic hurdles in international collaborations. Additionally, the rapid pace of technological advancement requires continuous upskilling in areas like remote sensing and AI-driven data analysis.</w:t>
      </w:r>
    </w:p>
    <w:p>
      <w:pPr>
        <w:pStyle w:val="BodyText"/>
      </w:pPr>
      <w:r>
        <w:t xml:space="preserve">The future of oceanography in Germany Berlin will depend on strengthening partnerships between academia, industry, and policymakers. Emerging priorities include the study of Arctic sea ice dynamics (given Germany’s involvement in the MOSAiC expedition) and the development of adaptive strategies for coastal cities facing climate-induced flooding. The role of an oceanographer will thus evolve to encompass not only scientific research but also strategic leadership in shaping sustainable environmental policies.</w:t>
      </w:r>
    </w:p>
    <w:bookmarkEnd w:id="25"/>
    <w:bookmarkStart w:id="26" w:name="conclusion"/>
    <w:p>
      <w:pPr>
        <w:pStyle w:val="Heading2"/>
      </w:pPr>
      <w:r>
        <w:t xml:space="preserve">Conclusion</w:t>
      </w:r>
    </w:p>
    <w:p>
      <w:pPr>
        <w:pStyle w:val="FirstParagraph"/>
      </w:pPr>
      <w:r>
        <w:t xml:space="preserve">In conclusion, the work of an oceanographer in Germany Berlin exemplifies the intersection of academic rigor, practical application, and societal impact. By leveraging Berlin’s unique position as a center for interdisciplinary research and innovation, oceanographers contribute to global efforts to protect marine ecosystems while advancing sustainable development goals. This document underscores the critical importance of supporting oceanographic research in Germany’s capital city to address both local and transnational environmental challenges.</w:t>
      </w:r>
    </w:p>
    <w:p>
      <w:pPr>
        <w:pStyle w:val="BodyText"/>
      </w:pPr>
      <w:r>
        <w:rPr>
          <w:iCs/>
          <w:i/>
        </w:rPr>
        <w:t xml:space="preserve">Note: This abstract academic document is tailored for use in academic or policy contexts within Germany Berlin, emphasizing the role of an oceanographer as a bridge between scientific discovery and actionable solutions.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Germany Berlin</dc:title>
  <dc:creator/>
  <cp:keywords/>
  <dcterms:created xsi:type="dcterms:W3CDTF">2026-07-15T05:52:40Z</dcterms:created>
  <dcterms:modified xsi:type="dcterms:W3CDTF">2026-07-15T05:52:40Z</dcterms:modified>
</cp:coreProperties>
</file>

<file path=docProps/custom.xml><?xml version="1.0" encoding="utf-8"?>
<Properties xmlns="http://schemas.openxmlformats.org/officeDocument/2006/custom-properties" xmlns:vt="http://schemas.openxmlformats.org/officeDocument/2006/docPropsVTypes"/>
</file>