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60d801acf629190fe502e045f44b9a68a9aa3a4"/>
    <w:p>
      <w:pPr>
        <w:pStyle w:val="Heading1"/>
      </w:pPr>
      <w:r>
        <w:t xml:space="preserve">Abstract Academic Document: The Role of an Oceanographer in Japan Osaka</w:t>
      </w:r>
    </w:p>
    <w:bookmarkStart w:id="20" w:name="introduction"/>
    <w:p>
      <w:pPr>
        <w:pStyle w:val="Heading2"/>
      </w:pPr>
      <w:r>
        <w:t xml:space="preserve">Introduction</w:t>
      </w:r>
    </w:p>
    <w:p>
      <w:pPr>
        <w:pStyle w:val="FirstParagraph"/>
      </w:pPr>
      <w:r>
        <w:t xml:space="preserve">The role of an oceanographer has become increasingly critical in addressing global and regional environmental challenges, particularly in densely populated coastal regions like Japan Osaka. As a hub for industrial activity, maritime trade, and cultural heritage, Osaka faces unique ecological pressures that demand specialized expertise in marine science. This abstract academic document explores the multifaceted responsibilities of an oceanographer operating within the geographical and socio-economic context of Japan Osaka. It emphasizes the importance of interdisciplinary research methodologies, policy integration, and community engagement to ensure sustainable marine resource management in this dynamic region.</w:t>
      </w:r>
    </w:p>
    <w:bookmarkEnd w:id="20"/>
    <w:bookmarkStart w:id="21" w:name="Xf3a2b06d285e1a69c96c04379d40f44689a553b"/>
    <w:p>
      <w:pPr>
        <w:pStyle w:val="Heading2"/>
      </w:pPr>
      <w:r>
        <w:t xml:space="preserve">Key Areas of Focus for Oceanographers in Japan Osaka</w:t>
      </w:r>
    </w:p>
    <w:p>
      <w:pPr>
        <w:pStyle w:val="FirstParagraph"/>
      </w:pPr>
      <w:r>
        <w:t xml:space="preserve">In Japan Osaka, an oceanographer’s work spans a broad spectrum of environmental and scientific domains. The Seto Inland Sea, which borders the Kansai region, is a vital ecosystem under threat from urbanization, industrial runoff, and climate change. Oceanographers here are tasked with monitoring water quality parameters such as salinity, temperature fluctuations, and nutrient levels in Osaka Bay. These studies are critical for assessing the health of marine biodiversity and identifying pollution sources linked to industrial zones like the Port of Osaka.</w:t>
      </w:r>
    </w:p>
    <w:p>
      <w:pPr>
        <w:pStyle w:val="BodyText"/>
      </w:pPr>
      <w:r>
        <w:t xml:space="preserve">Additionally, oceanographers collaborate with local authorities to address coastal erosion exacerbated by rising sea levels. The unique topography of Osaka’s coastline, characterized by a mix of natural beaches and artificial embankments, requires tailored approaches to mitigate flooding risks during typhoons—a recurring challenge in the region. Furthermore, research on microplastic contamination in Osaka’s waters highlights the intersection between urban waste management and marine ecosystems.</w:t>
      </w:r>
    </w:p>
    <w:bookmarkEnd w:id="21"/>
    <w:bookmarkStart w:id="22" w:name="Xce348488f183f41f3494eb87183eb46ced8b870"/>
    <w:p>
      <w:pPr>
        <w:pStyle w:val="Heading2"/>
      </w:pPr>
      <w:r>
        <w:t xml:space="preserve">Research Methodologies and Technological Tools</w:t>
      </w:r>
    </w:p>
    <w:p>
      <w:pPr>
        <w:pStyle w:val="FirstParagraph"/>
      </w:pPr>
      <w:r>
        <w:t xml:space="preserve">An oceanographer in Japan Osaka employs advanced methodologies to gather empirical data. Remote sensing technologies, such as satellite imagery from JAXA (Japan Aerospace Exploration Agency), enable large-scale monitoring of marine ecosystems. These tools are essential for tracking algal blooms in the Seto Inland Sea, which can disrupt fisheries and tourism industries reliant on clean waters.</w:t>
      </w:r>
    </w:p>
    <w:p>
      <w:pPr>
        <w:pStyle w:val="BodyText"/>
      </w:pPr>
      <w:r>
        <w:t xml:space="preserve">In-situ measurements using autonomous underwater vehicles (AUVs) and sensor networks deployed along Osaka’s coastline provide real-time data on oceanic conditions. Collaborations with institutions like Osaka University’s Department of Marine Science enhance the integration of academic research into practical solutions. For instance, studies on bioaccumulation of heavy metals in local fish species have informed stricter industrial discharge regulations.</w:t>
      </w:r>
    </w:p>
    <w:p>
      <w:pPr>
        <w:pStyle w:val="BodyText"/>
      </w:pPr>
      <w:r>
        <w:t xml:space="preserve">Moreover, computational modeling is utilized to simulate scenarios such as storm surge impacts on Osaka’s port infrastructure. These models aid urban planners and policymakers in designing resilient coastal defenses that balance economic development with ecological preservation.</w:t>
      </w:r>
    </w:p>
    <w:bookmarkEnd w:id="22"/>
    <w:bookmarkStart w:id="23" w:name="Xbad2bd85cc7381e343d165def666eaa119c560a"/>
    <w:p>
      <w:pPr>
        <w:pStyle w:val="Heading2"/>
      </w:pPr>
      <w:r>
        <w:t xml:space="preserve">Challenges and Opportunities in Japan Osaka</w:t>
      </w:r>
    </w:p>
    <w:p>
      <w:pPr>
        <w:pStyle w:val="FirstParagraph"/>
      </w:pPr>
      <w:r>
        <w:t xml:space="preserve">The role of an oceanographer in Japan Osaka is not without challenges. Rapid urban expansion, particularly around the Kansai International Airport area, has led to habitat fragmentation for marine species like the endangered Japanese sea bass. Additionally, conflicting interests between industrial stakeholders and environmental conservationists complicate policy implementation.</w:t>
      </w:r>
    </w:p>
    <w:p>
      <w:pPr>
        <w:pStyle w:val="BodyText"/>
      </w:pPr>
      <w:r>
        <w:t xml:space="preserve">However, Osaka presents unique opportunities for innovation in marine science. The region’s proximity to both Japan’s technological innovation centers and its rich cultural heritage allows oceanographers to engage with diverse communities. For example, citizen science initiatives involving local fishermen have proven effective in collecting data on fish migration patterns while fostering public awareness of marine conservation.</w:t>
      </w:r>
    </w:p>
    <w:p>
      <w:pPr>
        <w:pStyle w:val="BodyText"/>
      </w:pPr>
      <w:r>
        <w:t xml:space="preserve">Osaka’s role as a global trade hub also positions it at the forefront of maritime sustainability efforts. Oceanographers here are actively involved in developing protocols for reducing carbon footprints from shipping activities, aligning with Japan’s broader commitment to achieving net-zero emissions by 2050.</w:t>
      </w:r>
    </w:p>
    <w:bookmarkEnd w:id="23"/>
    <w:bookmarkStart w:id="24" w:name="Xd8557b868730929752aa1fc1faee3531e7af948"/>
    <w:p>
      <w:pPr>
        <w:pStyle w:val="Heading2"/>
      </w:pPr>
      <w:r>
        <w:t xml:space="preserve">Interdisciplinary Collaboration and Policy Integration</w:t>
      </w:r>
    </w:p>
    <w:p>
      <w:pPr>
        <w:pStyle w:val="FirstParagraph"/>
      </w:pPr>
      <w:r>
        <w:t xml:space="preserve">An oceanographer in Japan Osaka must navigate a complex web of interdisciplinary collaborations. Partnerships with engineers, economists, and sociologists are crucial for addressing transboundary issues such as transnational plastic waste entering the Pacific Ocean via Osaka’s coastal currents. These collaborations ensure that scientific findings are translated into actionable policies.</w:t>
      </w:r>
    </w:p>
    <w:p>
      <w:pPr>
        <w:pStyle w:val="BodyText"/>
      </w:pPr>
      <w:r>
        <w:t xml:space="preserve">For instance, research on the economic impact of declining fish stocks in Osaka Bay has led to revised aquaculture practices and subsidies for sustainable fishing methods. Additionally, oceanographers work closely with Japan’s Ministry of the Environment to align regional data with national climate action plans under the Paris Agreement.</w:t>
      </w:r>
    </w:p>
    <w:bookmarkEnd w:id="24"/>
    <w:bookmarkStart w:id="25" w:name="conclusion"/>
    <w:p>
      <w:pPr>
        <w:pStyle w:val="Heading2"/>
      </w:pPr>
      <w:r>
        <w:t xml:space="preserve">Conclusion</w:t>
      </w:r>
    </w:p>
    <w:p>
      <w:pPr>
        <w:pStyle w:val="FirstParagraph"/>
      </w:pPr>
      <w:r>
        <w:t xml:space="preserve">The role of an oceanographer in Japan Osaka is a testament to the intersection of science, policy, and community engagement. By addressing localized challenges while contributing to global environmental goals, these professionals play a pivotal role in safeguarding Osaka’s marine ecosystems. Their work not only ensures the sustainability of natural resources but also supports the region’s economic vitality as a maritime and industrial powerhouse. As climate change continues to reshape coastal landscapes, the expertise of oceanographers will remain indispensable in Japan Osaka’s journey toward ecological resilience.</w:t>
      </w:r>
    </w:p>
    <w:p>
      <w:pPr>
        <w:pStyle w:val="BodyText"/>
      </w:pPr>
      <w:r>
        <w:t xml:space="preserve">This abstract academic document underscores the necessity of fostering a new generation of oceanographers equipped with both technical acumen and cultural sensitivity, capable of tackling the unique demands of Japan Osaka’s marine environment. Through innovation, collaboration, and a commitment to sustainability, their contributions will shape the future of oceanic stewardship in this vital region.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Japan Osaka</dc:title>
  <dc:creator/>
  <dc:language>en</dc:language>
  <cp:keywords/>
  <dcterms:created xsi:type="dcterms:W3CDTF">2026-07-20T19:08:09Z</dcterms:created>
  <dcterms:modified xsi:type="dcterms:W3CDTF">2026-07-20T19:08:09Z</dcterms:modified>
</cp:coreProperties>
</file>

<file path=docProps/custom.xml><?xml version="1.0" encoding="utf-8"?>
<Properties xmlns="http://schemas.openxmlformats.org/officeDocument/2006/custom-properties" xmlns:vt="http://schemas.openxmlformats.org/officeDocument/2006/docPropsVTypes"/>
</file>