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0" w:name="X8914121702c97240b4d1d53a9131ca5db9c9fea"/>
    <w:p>
      <w:pPr>
        <w:pStyle w:val="Heading1"/>
      </w:pPr>
      <w:r>
        <w:t xml:space="preserve">Abstract Academic Document: The Role of an Oceanographer in the United Kingdom Manchester</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of Manchester |</w:t>
      </w:r>
      <w:r>
        <w:t xml:space="preserve"> </w:t>
      </w:r>
      <w:r>
        <w:rPr>
          <w:bCs/>
          <w:b/>
        </w:rPr>
        <w:t xml:space="preserve">Date:</w:t>
      </w:r>
      <w:r>
        <w:t xml:space="preserve"> </w:t>
      </w:r>
      <w:r>
        <w:t xml:space="preserve">[Insert Date]</w:t>
      </w:r>
    </w:p>
    <w:bookmarkEnd w:id="20"/>
    <w:bookmarkStart w:id="21" w:name="introduction"/>
    <w:p>
      <w:pPr>
        <w:pStyle w:val="Heading2"/>
      </w:pPr>
      <w:r>
        <w:t xml:space="preserve">Introduction</w:t>
      </w:r>
    </w:p>
    <w:p>
      <w:pPr>
        <w:pStyle w:val="FirstParagraph"/>
      </w:pPr>
      <w:r>
        <w:t xml:space="preserve">The field of oceanography has gained increasing significance in the 21st century, particularly within academic and research institutions in the United Kingdom. As a critical discipline that bridges natural sciences, environmental studies, and policy-making, oceanography plays a pivotal role in addressing global challenges such as climate change, marine biodiversity loss, and sustainable resource management. Within this context, the United Kingdom Manchester stands out as a hub for academic excellence in oceanographic research. Despite not being geographically proximate to the coastlines of the UK’s maritime territories (such as those of Scotland or England), Manchester’s academic institutions and research centers have made substantial contributions to advancing oceanographic knowledge through interdisciplinary collaboration, technological innovation, and policy advocacy.</w:t>
      </w:r>
    </w:p>
    <w:p>
      <w:pPr>
        <w:pStyle w:val="BodyText"/>
      </w:pPr>
      <w:r>
        <w:t xml:space="preserve">The role of an oceanographer in this context extends beyond traditional marine environments. In Manchester, where the University of Manchester hosts one of the UK’s leading research groups in environmental sciences, oceanographers engage in both theoretical and applied studies that intersect with broader societal needs. This abstract academic document explores the multifaceted contributions of an oceanographer within the United Kingdom Manchester framework, emphasizing their role in education, research, and public engagement.</w:t>
      </w:r>
    </w:p>
    <w:bookmarkEnd w:id="21"/>
    <w:bookmarkStart w:id="22" w:name="X7f7fd47e21c07e08bc1a0e2173ea451ec3db0e5"/>
    <w:p>
      <w:pPr>
        <w:pStyle w:val="Heading2"/>
      </w:pPr>
      <w:r>
        <w:t xml:space="preserve">The Academic Landscape for Oceanography in Manchester</w:t>
      </w:r>
    </w:p>
    <w:p>
      <w:pPr>
        <w:pStyle w:val="FirstParagraph"/>
      </w:pPr>
      <w:r>
        <w:t xml:space="preserve">The University of Manchester has long been a center for scientific inquiry and innovation. Its School of Earth and Environmental Sciences has consistently ranked among the UK’s top institutions for research in marine sciences, environmental policy, and climate studies. While the university is not located near the coast, its proximity to international ports such as Liverpool and Hull enables collaboration with coastal-based research institutes like the National Oceanography Centre (NOC) in Southampton. Additionally, Manchester’s strong industrial heritage in engineering and technology has fostered interdisciplinary partnerships that enhance oceanographic research capabilities.</w:t>
      </w:r>
    </w:p>
    <w:p>
      <w:pPr>
        <w:pStyle w:val="BodyText"/>
      </w:pPr>
      <w:r>
        <w:t xml:space="preserve">An oceanographer working within the United Kingdom Manchester ecosystem is uniquely positioned to integrate terrestrial and marine studies. For instance, research on river systems (such as the River Mersey) can provide insights into coastal sediment dynamics, while studies on atmospheric interactions with marine ecosystems contribute to understanding global climate patterns. This interdisciplinary approach aligns with the University of Manchester’s strategic focus on "Grand Challenges," which include tackling environmental sustainability and technological innovation.</w:t>
      </w:r>
    </w:p>
    <w:bookmarkEnd w:id="22"/>
    <w:bookmarkStart w:id="23" w:name="Xb6d00227d7eeb910288bbd7b76d4dd6245361dc"/>
    <w:p>
      <w:pPr>
        <w:pStyle w:val="Heading2"/>
      </w:pPr>
      <w:r>
        <w:t xml:space="preserve">Research Contributions of Oceanographers in Manchester</w:t>
      </w:r>
    </w:p>
    <w:p>
      <w:pPr>
        <w:pStyle w:val="FirstParagraph"/>
      </w:pPr>
      <w:r>
        <w:t xml:space="preserve">Oceanographers in the United Kingdom Manchester contribute to cutting-edge research that addresses both local and global marine issues. For example, studies on the impact of microplastics in freshwater systems have been conducted at the university’s Environment and Sustainability Institute. These findings not only inform UK national policies on pollution control but also provide a framework for mitigating oceanic plastic waste in international waters.</w:t>
      </w:r>
    </w:p>
    <w:p>
      <w:pPr>
        <w:pStyle w:val="BodyText"/>
      </w:pPr>
      <w:r>
        <w:t xml:space="preserve">Additionally, Manchester-based oceanographers collaborate with European and global institutions to monitor ocean acidification and its effects on marine biodiversity. By leveraging advanced remote sensing technologies and data analytics, researchers in Manchester have developed models to predict changes in marine ecosystems under various climate scenarios. Such work is critical for informing the UK’s commitment to achieving net-zero carbon emissions by 2050, as outlined in the Climate Change Act (2008).</w:t>
      </w:r>
    </w:p>
    <w:p>
      <w:pPr>
        <w:pStyle w:val="BodyText"/>
      </w:pPr>
      <w:r>
        <w:t xml:space="preserve">Furthermore, Manchester’s oceanographers engage in applied research that supports sustainable aquaculture and fisheries management. Through partnerships with organizations like the Centre for Environment, Fisheries and Aquaculture Science (Cefas), they explore innovative methods to balance economic growth with ecological preservation. This research directly influences policy decisions in the UK’s Department for Environment, Food and Rural Affairs (DEFRA).</w:t>
      </w:r>
    </w:p>
    <w:bookmarkEnd w:id="23"/>
    <w:bookmarkStart w:id="24" w:name="educational-impact-and-public-engagement"/>
    <w:p>
      <w:pPr>
        <w:pStyle w:val="Heading2"/>
      </w:pPr>
      <w:r>
        <w:t xml:space="preserve">Educational Impact and Public Engagement</w:t>
      </w:r>
    </w:p>
    <w:p>
      <w:pPr>
        <w:pStyle w:val="FirstParagraph"/>
      </w:pPr>
      <w:r>
        <w:t xml:space="preserve">An essential role of an oceanographer in the United Kingdom Manchester is to educate future generations of scientists, policymakers, and the public about marine science. The University of Manchester offers undergraduate and postgraduate programs in oceanography, environmental science, and related disciplines. These programs emphasize fieldwork at coastal sites across the UK (e.g., Cumbrian coastlines) as well as laboratory-based research using state-of-the-art facilities such as the university’s Environmental Simulation Laboratory.</w:t>
      </w:r>
    </w:p>
    <w:p>
      <w:pPr>
        <w:pStyle w:val="BodyText"/>
      </w:pPr>
      <w:r>
        <w:t xml:space="preserve">Public engagement initiatives led by Manchester-based oceanographers include outreach programs, citizen science projects, and collaborations with museums like the Manchester Museum. For instance, the "Marine Matters" project encourages local communities to participate in monitoring water quality in nearby rivers and estuaries. Such efforts foster a culture of environmental stewardship while raising awareness about the interconnectedness of terrestrial and marine ecosystems.</w:t>
      </w:r>
    </w:p>
    <w:bookmarkEnd w:id="24"/>
    <w:bookmarkStart w:id="25" w:name="Xd5de78a62533a28b836e9cb321cacdc600d41e0"/>
    <w:p>
      <w:pPr>
        <w:pStyle w:val="Heading2"/>
      </w:pPr>
      <w:r>
        <w:t xml:space="preserve">Challenges and Opportunities for Oceanographers in Manchester</w:t>
      </w:r>
    </w:p>
    <w:p>
      <w:pPr>
        <w:pStyle w:val="FirstParagraph"/>
      </w:pPr>
      <w:r>
        <w:t xml:space="preserve">Despite its strengths, oceanographic research in the United Kingdom Manchester faces unique challenges. The absence of direct access to coastal environments necessitates reliance on collaborative fieldwork with external partners, which can complicate logistical planning. Additionally, securing funding for marine science remains a priority as governments and institutions increasingly prioritize terrestrial environmental issues over marine studies.</w:t>
      </w:r>
    </w:p>
    <w:p>
      <w:pPr>
        <w:pStyle w:val="BodyText"/>
      </w:pPr>
      <w:r>
        <w:t xml:space="preserve">However, these challenges are counterbalanced by opportunities arising from Manchester’s technological infrastructure. The city is home to the National Graphene Institute and the Henry Royce Institute for Advanced Materials, which provide cutting-edge resources for developing new tools in oceanographic research (e.g., sensor technologies for deep-sea exploration). Furthermore, Manchester’s status as a UNESCO City of Science and Innovation positions it to lead in global collaborations on marine sustainability.</w:t>
      </w:r>
    </w:p>
    <w:bookmarkEnd w:id="25"/>
    <w:bookmarkStart w:id="26" w:name="conclusion"/>
    <w:p>
      <w:pPr>
        <w:pStyle w:val="Heading2"/>
      </w:pPr>
      <w:r>
        <w:t xml:space="preserve">Conclusion</w:t>
      </w:r>
    </w:p>
    <w:p>
      <w:pPr>
        <w:pStyle w:val="FirstParagraph"/>
      </w:pPr>
      <w:r>
        <w:t xml:space="preserve">In summary, the role of an oceanographer in the United Kingdom Manchester is both dynamic and interdisciplinary. By leveraging academic resources, technological innovation, and collaborative networks, oceanographers in this region contribute to addressing pressing global challenges while advancing local educational and policy agendas. Their work underscores the importance of integrating marine science into broader environmental strategies, ensuring that Manchester remains a leader in sustainable research and practice.</w:t>
      </w:r>
    </w:p>
    <w:p>
      <w:pPr>
        <w:pStyle w:val="BodyText"/>
      </w:pPr>
      <w:r>
        <w:t xml:space="preserve">This abstract academic document highlights the critical contributions of oceanographers within the United Kingdom Manchester context, demonstrating their role in shaping a resilient future for both terrestrial and marine ecosystems. As climate change continues to impact global oceans, the work of these scientists will remain indispensable to achieving environmental sustainability on a planetary scale.</w:t>
      </w:r>
    </w:p>
    <w:bookmarkEnd w:id="26"/>
    <w:p>
      <w:pPr>
        <w:pStyle w:val="BodyText"/>
      </w:pPr>
      <w:r>
        <w:rPr>
          <w:bCs/>
          <w:b/>
        </w:rPr>
        <w:t xml:space="preserve">Keywords:</w:t>
      </w:r>
      <w:r>
        <w:t xml:space="preserve"> </w:t>
      </w:r>
      <w:r>
        <w:t xml:space="preserve">Abstract academic, Oceanographer, United Kingdom Manchester</w:t>
      </w:r>
    </w:p>
    <w:p>
      <w:pPr>
        <w:pStyle w:val="BodyText"/>
      </w:pPr>
      <w:r>
        <w:t xml:space="preserve">© [Year] [Your Name]. All rights reserved.</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an Oceanographer in the United Kingdom Manchester</dc:title>
  <dc:creator/>
  <dc:language>en</dc:language>
  <cp:keywords/>
  <dcterms:created xsi:type="dcterms:W3CDTF">2026-07-23T09:17:33Z</dcterms:created>
  <dcterms:modified xsi:type="dcterms:W3CDTF">2026-07-23T09:17:33Z</dcterms:modified>
</cp:coreProperties>
</file>

<file path=docProps/custom.xml><?xml version="1.0" encoding="utf-8"?>
<Properties xmlns="http://schemas.openxmlformats.org/officeDocument/2006/custom-properties" xmlns:vt="http://schemas.openxmlformats.org/officeDocument/2006/docPropsVTypes"/>
</file>