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1ccd762b7d9d290c870f849499e7e99b528a8b1"/>
    <w:p>
      <w:pPr>
        <w:pStyle w:val="Heading1"/>
      </w:pPr>
      <w:r>
        <w:t xml:space="preserve">Abstract Academic Document: The Role and Challenges of Ophthalmologists in Algeria, Algiers</w:t>
      </w:r>
    </w:p>
    <w:p>
      <w:pPr>
        <w:pStyle w:val="FirstParagraph"/>
      </w:pPr>
      <w:r>
        <w:rPr>
          <w:bCs/>
          <w:b/>
        </w:rPr>
        <w:t xml:space="preserve">Introduction:</w:t>
      </w:r>
    </w:p>
    <w:p>
      <w:pPr>
        <w:pStyle w:val="BodyText"/>
      </w:pPr>
      <w:r>
        <w:t xml:space="preserve">The field of ophthalmology has gained significant attention in recent years due to the rising prevalence of ocular diseases, particularly in regions with rapidly growing urban populations. In Algeria, a country characterized by its diverse geographical and socio-economic landscape, the role of ophthalmologists in Algiers—the capital and largest city—has become critical to addressing public health challenges related to vision impairment and blindness. This abstract academic document explores the professional responsibilities of ophthalmologists in Algeria, the unique demands of their work in Algiers, and the broader implications for healthcare policy and patient outcomes in North Africa.</w:t>
      </w:r>
    </w:p>
    <w:p>
      <w:pPr>
        <w:pStyle w:val="BodyText"/>
      </w:pPr>
      <w:r>
        <w:rPr>
          <w:bCs/>
          <w:b/>
        </w:rPr>
        <w:t xml:space="preserve">Contextual Overview:</w:t>
      </w:r>
    </w:p>
    <w:p>
      <w:pPr>
        <w:pStyle w:val="BodyText"/>
      </w:pPr>
      <w:r>
        <w:t xml:space="preserve">Algeria, as a nation with a population exceeding 45 million people (as of 2023), faces mounting pressure to provide equitable access to specialized medical care. Algiers, home to over 5 million residents, is the epicenter of healthcare services in the country. However, disparities in resource allocation and infrastructure have created challenges for ophthalmologists working within this urban environment. The city’s rapid urbanization has led to increased exposure to environmental risk factors such as air pollution and screen-related eye strain, compounding the burden on eye care professionals.</w:t>
      </w:r>
    </w:p>
    <w:p>
      <w:pPr>
        <w:pStyle w:val="BodyText"/>
      </w:pPr>
      <w:r>
        <w:rPr>
          <w:bCs/>
          <w:b/>
        </w:rPr>
        <w:t xml:space="preserve">Professional Responsibilities of Ophthalmologists in Algeria:</w:t>
      </w:r>
    </w:p>
    <w:p>
      <w:pPr>
        <w:pStyle w:val="BodyText"/>
      </w:pPr>
      <w:r>
        <w:t xml:space="preserve">Ophthalmologists in Algeria are entrusted with diagnosing, treating, and managing a wide array of ocular conditions. These include refractive errors (e.g., myopia and hyperopia), cataracts, glaucoma, diabetic retinopathy, and infectious diseases like trachoma. In Algiers, where the prevalence of non-communicable diseases such as diabetes is rising due to lifestyle changes and aging demographics, ophthalmologists play a pivotal role in managing secondary complications that threaten vision.</w:t>
      </w:r>
    </w:p>
    <w:p>
      <w:pPr>
        <w:pStyle w:val="BodyText"/>
      </w:pPr>
      <w:r>
        <w:t xml:space="preserve">Furthermore, ophthalmologists are integral to public health initiatives in Algeria. They collaborate with government agencies to implement programs targeting preventable blindness. For instance, the National Program for the Elimination of Blinding Trachoma (2018–2023) relied heavily on ophthalmological expertise to screen and treat at-risk populations across Algiers and its surrounding regions.</w:t>
      </w:r>
    </w:p>
    <w:p>
      <w:pPr>
        <w:pStyle w:val="BodyText"/>
      </w:pPr>
      <w:r>
        <w:rPr>
          <w:bCs/>
          <w:b/>
        </w:rPr>
        <w:t xml:space="preserve">Challenges Faced by Ophthalmologists in Algiers:</w:t>
      </w:r>
    </w:p>
    <w:p>
      <w:pPr>
        <w:pStyle w:val="BodyText"/>
      </w:pPr>
      <w:r>
        <w:t xml:space="preserve">Despite their critical role, ophthalmologists in Algeria face multifaceted challenges. One major issue is the uneven distribution of healthcare professionals across the country. While Algiers has a higher concentration of specialized medical facilities, rural areas remain underserved, forcing urban-based ophthalmologists to balance clinical duties with outreach efforts.</w:t>
      </w:r>
    </w:p>
    <w:p>
      <w:pPr>
        <w:pStyle w:val="BodyText"/>
      </w:pPr>
      <w:r>
        <w:t xml:space="preserve">Another challenge stems from inadequate infrastructure and funding for ophthalmology departments in public hospitals. Many clinics in Algiers lack modern diagnostic equipment such as optical coherence tomography (OCT) machines or advanced surgical tools required for procedures like LASIK or cataract removal. This limitation often leads to delays in diagnosis and treatment, exacerbating patient suffering.</w:t>
      </w:r>
    </w:p>
    <w:p>
      <w:pPr>
        <w:pStyle w:val="BodyText"/>
      </w:pPr>
      <w:r>
        <w:t xml:space="preserve">Additionally, the growing demand for ophthalmological services in Algiers has outpaced the supply of trained professionals. A 2022 report by the Algerian Ministry of Health revealed that only 35% of ophthalmologists in Algeria are concentrated in urban centers like Algiers, highlighting a critical shortage of specialists in remote regions. This disparity is further exacerbated by brain drain, as many qualified ophthalmologists seek opportunities abroad due to better working conditions and higher salaries.</w:t>
      </w:r>
    </w:p>
    <w:p>
      <w:pPr>
        <w:pStyle w:val="BodyText"/>
      </w:pPr>
      <w:r>
        <w:rPr>
          <w:bCs/>
          <w:b/>
        </w:rPr>
        <w:t xml:space="preserve">Opportunities for Advancement and Innovation:</w:t>
      </w:r>
    </w:p>
    <w:p>
      <w:pPr>
        <w:pStyle w:val="BodyText"/>
      </w:pPr>
      <w:r>
        <w:t xml:space="preserve">Despite these challenges, the ophthalmology sector in Algeria presents several opportunities for growth. The government has initiated partnerships with international organizations such as the World Health Organization (WHO) to enhance training programs for ophthalmologists. For example, a recent collaboration with the WHO introduced telemedicine platforms that enable remote consultations and monitoring of patients in underserved areas of Algiers.</w:t>
      </w:r>
    </w:p>
    <w:p>
      <w:pPr>
        <w:pStyle w:val="BodyText"/>
      </w:pPr>
      <w:r>
        <w:t xml:space="preserve">Moreover, private healthcare institutions in Algiers are increasingly investing in cutting-edge technology to improve patient care. Clinics like the International Medical Center and El Kantaoui Hospital have adopted robotic-assisted surgery techniques for complex procedures, setting a precedent for other facilities across the country.</w:t>
      </w:r>
    </w:p>
    <w:p>
      <w:pPr>
        <w:pStyle w:val="BodyText"/>
      </w:pPr>
      <w:r>
        <w:rPr>
          <w:bCs/>
          <w:b/>
        </w:rPr>
        <w:t xml:space="preserve">Educational and Research Contributions:</w:t>
      </w:r>
    </w:p>
    <w:p>
      <w:pPr>
        <w:pStyle w:val="BodyText"/>
      </w:pPr>
      <w:r>
        <w:t xml:space="preserve">Universities in Algiers, such as the University of Algiers (UOA), play a vital role in shaping the future of ophthalmology in Algeria. The Faculty of Medicine at UOA offers postgraduate programs specializing in ophthalmology, equipping graduates with both theoretical knowledge and practical skills. Research conducted by faculty members has focused on indigenous approaches to managing common ocular conditions, such as using traditional herbal remedies alongside modern pharmacological treatments.</w:t>
      </w:r>
    </w:p>
    <w:p>
      <w:pPr>
        <w:pStyle w:val="BodyText"/>
      </w:pPr>
      <w:r>
        <w:t xml:space="preserve">Furthermore, ophthalmologists in Algiers are actively involved in clinical research aimed at addressing local health concerns. Studies published in the *Journal of Algerian Medical Sciences* have explored the epidemiology of age-related macular degeneration (AMD) among Berber populations and the efficacy of laser therapy for diabetic retinopathy.</w:t>
      </w:r>
    </w:p>
    <w:p>
      <w:pPr>
        <w:pStyle w:val="BodyText"/>
      </w:pPr>
      <w:r>
        <w:rPr>
          <w:bCs/>
          <w:b/>
        </w:rPr>
        <w:t xml:space="preserve">Conclusion:</w:t>
      </w:r>
    </w:p>
    <w:p>
      <w:pPr>
        <w:pStyle w:val="BodyText"/>
      </w:pPr>
      <w:r>
        <w:t xml:space="preserve">In summary, ophthalmologists in Algeria, particularly those practicing in Algiers, are at the forefront of combating vision-threatening diseases while navigating systemic challenges related to infrastructure, training, and resource allocation. Their work not only impacts individual health outcomes but also contributes to broader public health goals for the region. Addressing these challenges requires sustained investment in education, technology, and policy reforms to ensure that all citizens of Algeria—regardless of geographic location—can access high-quality ophthalmological care.</w:t>
      </w:r>
    </w:p>
    <w:p>
      <w:pPr>
        <w:pStyle w:val="BodyText"/>
      </w:pPr>
      <w:r>
        <w:rPr>
          <w:bCs/>
          <w:b/>
        </w:rPr>
        <w:t xml:space="preserve">Keywords:</w:t>
      </w:r>
      <w:r>
        <w:t xml:space="preserve"> </w:t>
      </w:r>
      <w:r>
        <w:t xml:space="preserve">Abstract academic, Ophthalmologist, Algeria Algiers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Ophthalmologists in Algeria, Algiers</dc:title>
  <dc:creator/>
  <dc:language>en</dc:language>
  <cp:keywords/>
  <dcterms:created xsi:type="dcterms:W3CDTF">2026-07-20T14:55:50Z</dcterms:created>
  <dcterms:modified xsi:type="dcterms:W3CDTF">2026-07-20T14:55:50Z</dcterms:modified>
</cp:coreProperties>
</file>

<file path=docProps/custom.xml><?xml version="1.0" encoding="utf-8"?>
<Properties xmlns="http://schemas.openxmlformats.org/officeDocument/2006/custom-properties" xmlns:vt="http://schemas.openxmlformats.org/officeDocument/2006/docPropsVTypes"/>
</file>