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0" w:name="X7d724abbfc460b0394194626b3ce23f3e0312f2"/>
    <w:p>
      <w:pPr>
        <w:pStyle w:val="Heading1"/>
      </w:pPr>
      <w:r>
        <w:t xml:space="preserve">Abstract Academic Document: The Role and Challenges of Ophthalmologists in Argentina, Buenos Aires</w:t>
      </w:r>
    </w:p>
    <w:p>
      <w:pPr>
        <w:pStyle w:val="FirstParagraph"/>
      </w:pPr>
      <w:r>
        <w:rPr>
          <w:bCs/>
          <w:b/>
        </w:rPr>
        <w:t xml:space="preserve">Abstract:</w:t>
      </w:r>
    </w:p>
    <w:p>
      <w:pPr>
        <w:pStyle w:val="BodyText"/>
      </w:pPr>
      <w:r>
        <w:t xml:space="preserve">The field of ophthalmology plays a critical role in addressing visual health challenges globally, and this is particularly significant in urban centers like Buenos Aires, Argentina. As a hub for medical education, research, and healthcare delivery in South America, Buenos Aires hosts a vibrant community of ophthalmologists who navigate both unique opportunities and systemic challenges to improve eye care for its diverse population. This academic abstract explores the evolving role of ophthalmologists in Buenos Aires, emphasizing their contributions to public health policy, clinical innovation, and the integration of advanced technologies into practice. It also highlights the socio-economic and infrastructural factors that shape their work environment while underscoring their pivotal role in addressing regional disparities in eye care access.</w:t>
      </w:r>
    </w:p>
    <w:p>
      <w:pPr>
        <w:pStyle w:val="BodyText"/>
      </w:pPr>
      <w:r>
        <w:t xml:space="preserve">The ophthalmologist is a medical specialist trained to diagnose, treat, and manage conditions affecting the eyes and visual system. In Buenos Aires, where over 3 million people reside within the city limits alone, the demand for specialized eye care has grown exponentially due to an aging population, increased prevalence of chronic diseases such as diabetes mellitus (a leading cause of preventable blindness), and rising cases of refractive errors. Ophthalmologists in Buenos Aires are not only clinicians but also educators, researchers, and policy advocates who contribute to shaping national healthcare frameworks. Their work is deeply intertwined with the public health agenda in Argentina, which prioritizes reducing the burden of avoidable blindness through early detection and treatment.</w:t>
      </w:r>
    </w:p>
    <w:p>
      <w:pPr>
        <w:pStyle w:val="BodyText"/>
      </w:pPr>
      <w:r>
        <w:t xml:space="preserve">The academic landscape in Buenos Aires further amplifies the influence of ophthalmologists. Institutions such as the Universidad de Buenos Aires (UBA) and private medical centers like Hospital Italiano de Buenos Aires are renowned for their contributions to ophthalmological research and training. These entities offer specialized postgraduate programs, including fellowships in subspecialties such as pediatric ophthalmology, corneal surgery, and vitreoretinal diseases. The academic rigor of these programs ensures that ophthalmologists in Buenos Aires remain at the forefront of global advancements in their field. For instance, the integration of artificial intelligence (AI) tools for early diagnosis of age-related macular degeneration (AMD) has been pioneered by researchers at the Instituto de Oftalmología del Hospital Fernández, a leading institution in Latin America.</w:t>
      </w:r>
    </w:p>
    <w:p>
      <w:pPr>
        <w:pStyle w:val="BodyText"/>
      </w:pPr>
      <w:r>
        <w:t xml:space="preserve">However, ophthalmologists in Buenos Aires face distinct challenges. One such challenge is the uneven distribution of resources between urban and rural areas. While Buenos Aires benefits from state-of-the-art facilities and a concentration of specialists, provinces farther from the capital often lack access to advanced diagnostic equipment and trained professionals. This disparity necessitates collaborative efforts between Buenos Aires-based ophthalmologists and regional healthcare providers to establish telemedicine platforms or mobile clinics that extend care to underserved populations. Additionally, socioeconomic factors such as health insurance coverage gaps in Argentina’s public healthcare system (Sistema Nacional de Salud) create barriers for patients seeking timely treatment. Ophthalmologists must often balance clinical duties with advocacy roles, lobbying for policy reforms that prioritize equitable access to eye care services.</w:t>
      </w:r>
    </w:p>
    <w:p>
      <w:pPr>
        <w:pStyle w:val="BodyText"/>
      </w:pPr>
      <w:r>
        <w:t xml:space="preserve">Another critical aspect of the ophthalmologist’s role in Buenos Aires is their participation in public health campaigns. For example, during the annual “Mes de la Visión” (Month of Vision) initiative, which coincides with World Sight Day on October 10th, ophthalmologists collaborate with local governments to conduct free screening programs for cataracts, glaucoma, and diabetic retinopathy. These initiatives are particularly impactful in low-income neighborhoods where visual impairments disproportionately affect quality of life. Furthermore, the rise of multidisciplinary approaches in ophthalmology—such as collaborations with neurologists to manage optic neuropathies or endocrinologists for thyroid eye disease—reflects the growing complexity of patient care and the need for integrated healthcare systems.</w:t>
      </w:r>
    </w:p>
    <w:p>
      <w:pPr>
        <w:pStyle w:val="BodyText"/>
      </w:pPr>
      <w:r>
        <w:t xml:space="preserve">The academic and clinical landscape in Buenos Aires also emphasizes innovation in treatment modalities. Laser-assisted in situ keratomileusis (LASIK) procedures, cataract surgery with intraocular lenses (IOLs), and gene therapies for inherited retinal diseases are increasingly accessible to patients. However, the high cost of these interventions often limits their availability to private healthcare sectors, raising ethical questions about resource allocation. Ophthalmologists in Buenos Aires must navigate these ethical dilemmas while striving to bridge the gap between cutting-edge technology and affordability.</w:t>
      </w:r>
    </w:p>
    <w:p>
      <w:pPr>
        <w:pStyle w:val="BodyText"/>
      </w:pPr>
      <w:r>
        <w:t xml:space="preserve">Education and mentorship are central to the ophthalmologist’s role in Argentina’s capital. Residents training at Buenos Aires-based institutions frequently engage in community outreach programs, providing hands-on experience in both clinical settings and underserved areas. These experiences not only enhance their professional development but also instill a commitment to social responsibility—a value that defines many ophthalmologists working in the region. Additionally, academic conferences such as the Argentine Society of Ophthalmology’s annual symposium serve as platforms for sharing research findings and fostering international collaborations.</w:t>
      </w:r>
    </w:p>
    <w:p>
      <w:pPr>
        <w:pStyle w:val="BodyText"/>
      </w:pPr>
      <w:r>
        <w:t xml:space="preserve">In conclusion, ophthalmologists in Buenos Aires are integral to advancing eye health in Argentina. Their work spans clinical practice, research, education, and public health advocacy, all while addressing systemic challenges such as resource distribution and healthcare equity. As the city continues to grow and evolve as a regional medical powerhouse, the contributions of ophthalmologists will remain indispensable in ensuring that visual health remains a priority for all Argentinians. Future efforts must focus on strengthening interdisciplinary partnerships, expanding telemedicine networks, and advocating for policies that align with the World Health Organization’s (WHO) global action plan on vision.</w:t>
      </w:r>
    </w:p>
    <w:p>
      <w:pPr>
        <w:pStyle w:val="BodyText"/>
      </w:pPr>
      <w:r>
        <w:rPr>
          <w:iCs/>
          <w:i/>
        </w:rPr>
        <w:t xml:space="preserve">Keywords: Ophthalmologist; Argentina Buenos Aires; Eye Care; Public Health; Medical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Argentina Buenos Aires</dc:title>
  <dc:creator/>
  <dc:language>en</dc:language>
  <cp:keywords/>
  <dcterms:created xsi:type="dcterms:W3CDTF">2026-07-23T12:29:38Z</dcterms:created>
  <dcterms:modified xsi:type="dcterms:W3CDTF">2026-07-23T12:29:38Z</dcterms:modified>
</cp:coreProperties>
</file>

<file path=docProps/custom.xml><?xml version="1.0" encoding="utf-8"?>
<Properties xmlns="http://schemas.openxmlformats.org/officeDocument/2006/custom-properties" xmlns:vt="http://schemas.openxmlformats.org/officeDocument/2006/docPropsVTypes"/>
</file>