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f61821231c8419ab2ba8ddf3b4a0c39dd7cbeb"/>
    <w:p>
      <w:pPr>
        <w:pStyle w:val="Heading1"/>
      </w:pPr>
      <w:r>
        <w:t xml:space="preserve">Abstract Academic: The Role of Ophthalmologists in Belgium Brussels</w:t>
      </w:r>
    </w:p>
    <w:p>
      <w:pPr>
        <w:pStyle w:val="FirstParagraph"/>
      </w:pPr>
      <w:r>
        <w:t xml:space="preserve">In the context of modern healthcare systems, the role of ophthalmologists as specialized medical professionals has become increasingly critical, particularly in urban centers such as Belgium Brussels. This academic abstract explores the multifaceted contributions of ophthalmologists to public health, clinical practice, and research within the unique sociocultural and administrative framework of Belgium Brussels. The document aims to provide a comprehensive overview of the challenges, opportunities, and evolving responsibilities faced by ophthalmologists in this region.</w:t>
      </w:r>
    </w:p>
    <w:bookmarkStart w:id="20" w:name="introduction"/>
    <w:p>
      <w:pPr>
        <w:pStyle w:val="Heading2"/>
      </w:pPr>
      <w:r>
        <w:t xml:space="preserve">1. Introduction</w:t>
      </w:r>
    </w:p>
    <w:p>
      <w:pPr>
        <w:pStyle w:val="FirstParagraph"/>
      </w:pPr>
      <w:r>
        <w:t xml:space="preserve">Belgium Brussels, as a cosmopolitan hub in Europe, presents a dynamic environment for medical professionals due to its diverse population, advanced healthcare infrastructure, and commitment to innovation. Ophthalmologists in this region play a pivotal role in addressing the growing prevalence of ocular diseases such as cataracts, glaucoma, diabetic retinopathy, and age-related macular degeneration. Their work is not only confined to clinical treatment but also extends to preventive care, public health advocacy, and interdisciplinary collaboration with other medical specialties.</w:t>
      </w:r>
    </w:p>
    <w:bookmarkEnd w:id="20"/>
    <w:bookmarkStart w:id="21" w:name="X91d67b32b6106622d576511844d0add5e3b2b51"/>
    <w:p>
      <w:pPr>
        <w:pStyle w:val="Heading2"/>
      </w:pPr>
      <w:r>
        <w:t xml:space="preserve">2. The Role of Ophthalmologists in Belgium Brussels</w:t>
      </w:r>
    </w:p>
    <w:p>
      <w:pPr>
        <w:pStyle w:val="FirstParagraph"/>
      </w:pPr>
      <w:r>
        <w:t xml:space="preserve">Ophthalmologists in Belgium Brussels are trained medical doctors who specialize in diagnosing and treating eye diseases through both surgical and non-surgical interventions. Their responsibilities encompass a wide range of activities, including routine eye examinations, refractive surgery (e.g., LASIK), corneal transplants, and the management of complex cases requiring multidisciplinary approaches. Given the aging population in Belgium, the demand for ophthalmological services has surged, necessitating a robust framework for training and resource allocation.</w:t>
      </w:r>
    </w:p>
    <w:p>
      <w:pPr>
        <w:pStyle w:val="BodyText"/>
      </w:pPr>
      <w:r>
        <w:t xml:space="preserve">Belgium Brussels is home to several leading institutions dedicated to ophthalmic care and research. For example, the Université Libre de Bruxelles (ULB) and the Erasme Hospital have established themselves as centers of excellence in ophthalmology, offering cutting-edge treatments and fostering innovation through clinical trials. These institutions also collaborate with European partners to advance global standards in eye care.</w:t>
      </w:r>
    </w:p>
    <w:bookmarkEnd w:id="21"/>
    <w:bookmarkStart w:id="22" w:name="challenges-and-opportunities"/>
    <w:p>
      <w:pPr>
        <w:pStyle w:val="Heading2"/>
      </w:pPr>
      <w:r>
        <w:t xml:space="preserve">3. Challenges and Opportunities</w:t>
      </w:r>
    </w:p>
    <w:p>
      <w:pPr>
        <w:pStyle w:val="FirstParagraph"/>
      </w:pPr>
      <w:r>
        <w:t xml:space="preserve">The practice of ophthalmology in Belgium Brussels is shaped by unique challenges, including the need to address health disparities among the city's diverse population. Language barriers, cultural differences, and socioeconomic factors can impact access to care for minority groups. Additionally, the integration of new technologies—such as artificial intelligence in diagnostic imaging and robotic-assisted surgery—requires continuous education and adaptation.</w:t>
      </w:r>
    </w:p>
    <w:p>
      <w:pPr>
        <w:pStyle w:val="BodyText"/>
      </w:pPr>
      <w:r>
        <w:t xml:space="preserve">However, these challenges are accompanied by opportunities. Belgium Brussels benefits from a highly educated workforce and a well-funded healthcare system that prioritizes research and development. Ophthalmologists here are at the forefront of adopting telemedicine platforms to improve access for patients in underserved areas, as well as leveraging data analytics to personalize treatment plans.</w:t>
      </w:r>
    </w:p>
    <w:bookmarkEnd w:id="22"/>
    <w:bookmarkStart w:id="23" w:name="education-and-training-requirements"/>
    <w:p>
      <w:pPr>
        <w:pStyle w:val="Heading2"/>
      </w:pPr>
      <w:r>
        <w:t xml:space="preserve">4. Education and Training Requirements</w:t>
      </w:r>
    </w:p>
    <w:p>
      <w:pPr>
        <w:pStyle w:val="FirstParagraph"/>
      </w:pPr>
      <w:r>
        <w:t xml:space="preserve">Becoming an ophthalmologist in Belgium Brussels requires a rigorous educational path. Prospective candidates must first complete a bachelor’s degree in medicine (Bachelor of Medicine, Bachelor of Surgery) followed by an internship (stage) in clinical settings. This is succeeded by specialized training through the master’s program in ophthalmology, which typically spans five years and includes both theoretical coursework and hands-on clinical experience.</w:t>
      </w:r>
    </w:p>
    <w:p>
      <w:pPr>
        <w:pStyle w:val="BodyText"/>
      </w:pPr>
      <w:r>
        <w:t xml:space="preserve">The Royal Academy of Medicine of Belgium (Académie royale de médecine de Belgique) oversees the accreditation of ophthalmology programs, ensuring that graduates meet international standards. Continuous professional development (CPD) is mandatory for all practicing ophthalmologists, with a focus on emerging fields such as genetic eye disorders and regenerative medicine.</w:t>
      </w:r>
    </w:p>
    <w:bookmarkEnd w:id="23"/>
    <w:bookmarkStart w:id="24" w:name="public-health-impact"/>
    <w:p>
      <w:pPr>
        <w:pStyle w:val="Heading2"/>
      </w:pPr>
      <w:r>
        <w:t xml:space="preserve">5. Public Health Impact</w:t>
      </w:r>
    </w:p>
    <w:p>
      <w:pPr>
        <w:pStyle w:val="FirstParagraph"/>
      </w:pPr>
      <w:r>
        <w:t xml:space="preserve">Ophthalmologists in Belgium Brussels contribute significantly to public health initiatives aimed at reducing the burden of preventable blindness. Programs such as school vision screening, diabetic retinopathy outreach, and community-based education campaigns are integral to their work. The region’s emphasis on preventive care aligns with the World Health Organization’s (WHO) global strategy on vision health.</w:t>
      </w:r>
    </w:p>
    <w:p>
      <w:pPr>
        <w:pStyle w:val="BodyText"/>
      </w:pPr>
      <w:r>
        <w:t xml:space="preserve">Moreover, ophthalmologists collaborate with policymakers to address systemic issues such as healthcare affordability and the distribution of specialized services. Their advocacy has led to policies promoting early detection of ocular diseases and expanding insurance coverage for essential treatments.</w:t>
      </w:r>
    </w:p>
    <w:bookmarkEnd w:id="24"/>
    <w:bookmarkStart w:id="25" w:name="technological-advancements"/>
    <w:p>
      <w:pPr>
        <w:pStyle w:val="Heading2"/>
      </w:pPr>
      <w:r>
        <w:t xml:space="preserve">6. Technological Advancements</w:t>
      </w:r>
    </w:p>
    <w:p>
      <w:pPr>
        <w:pStyle w:val="FirstParagraph"/>
      </w:pPr>
      <w:r>
        <w:t xml:space="preserve">The integration of advanced technology in ophthalmic practice is a defining feature of modern care in Belgium Brussels. Innovations such as optical coherence tomography (OCT), intraoperative OCT, and AI-driven diagnostic tools have revolutionized the accuracy and efficiency of eye disease management. These technologies enable early diagnosis, precise treatment planning, and improved patient outcomes.</w:t>
      </w:r>
    </w:p>
    <w:p>
      <w:pPr>
        <w:pStyle w:val="BodyText"/>
      </w:pPr>
      <w:r>
        <w:t xml:space="preserve">Research institutions in Brussels are also exploring the potential of gene therapy for inherited retinal diseases and stem cell transplantation for corneal repair. Such advancements position Belgium as a leader in ophthalmological innovation on the European continent.</w:t>
      </w:r>
    </w:p>
    <w:bookmarkEnd w:id="25"/>
    <w:bookmarkStart w:id="26" w:name="conclusion"/>
    <w:p>
      <w:pPr>
        <w:pStyle w:val="Heading2"/>
      </w:pPr>
      <w:r>
        <w:t xml:space="preserve">7. Conclusion</w:t>
      </w:r>
    </w:p>
    <w:p>
      <w:pPr>
        <w:pStyle w:val="FirstParagraph"/>
      </w:pPr>
      <w:r>
        <w:t xml:space="preserve">The role of ophthalmologists in Belgium Brussels is both complex and vital, reflecting the region’s commitment to excellence in healthcare and its diverse societal needs. As the field of ophthalmology continues to evolve, these professionals remain at the intersection of clinical practice, research, and public health. Their efforts not only enhance individual patient care but also contribute to broader goals of equity, innovation, and sustainability in Belgium’s healthcare system.</w:t>
      </w:r>
    </w:p>
    <w:p>
      <w:pPr>
        <w:pStyle w:val="BodyText"/>
      </w:pPr>
      <w:r>
        <w:t xml:space="preserve">In conclusion, this academic abstract underscores the indispensable role of ophthalmologists in Belgium Brussels. By addressing current challenges while embracing future opportunities, they ensure that the region remains a beacon of advanced eye care in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Belgium Brussels</dc:title>
  <dc:creator/>
  <dc:language>en</dc:language>
  <cp:keywords/>
  <dcterms:created xsi:type="dcterms:W3CDTF">2026-07-22T22:08:34Z</dcterms:created>
  <dcterms:modified xsi:type="dcterms:W3CDTF">2026-07-22T22:08:34Z</dcterms:modified>
</cp:coreProperties>
</file>

<file path=docProps/custom.xml><?xml version="1.0" encoding="utf-8"?>
<Properties xmlns="http://schemas.openxmlformats.org/officeDocument/2006/custom-properties" xmlns:vt="http://schemas.openxmlformats.org/officeDocument/2006/docPropsVTypes"/>
</file>