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5" w:name="X3f1f0fd7b3367154a32439ed9fa0ce3633c420a"/>
    <w:p>
      <w:pPr>
        <w:pStyle w:val="Heading1"/>
      </w:pPr>
      <w:r>
        <w:t xml:space="preserve">Abstract Academic: The Role of Ophthalmologists in Brazil Rio de Janeiro</w:t>
      </w:r>
    </w:p>
    <w:p>
      <w:pPr>
        <w:pStyle w:val="FirstParagraph"/>
      </w:pPr>
      <w:r>
        <w:t xml:space="preserve">The academic discipline of ophthalmology, a specialized branch of medicine focused on the diagnosis and treatment of eye diseases and vision disorders, holds critical importance in public health systems worldwide. This abstract examines the specific context of ophthalmologists operating within Brazil’s dynamic urban environment, particularly in Rio de Janeiro—a city characterized by its unique sociocultural, economic, and healthcare challenges. The study explores how ophthalmologists in Rio de Janeiro navigate the intersection of clinical practice, public policy, and community engagement to address the growing demand for eye care services in a region marked by both advanced medical infrastructure and significant health disparities.</w:t>
      </w:r>
    </w:p>
    <w:bookmarkStart w:id="20" w:name="contextualizing-ophthalmology-in-brazil"/>
    <w:p>
      <w:pPr>
        <w:pStyle w:val="Heading2"/>
      </w:pPr>
      <w:r>
        <w:t xml:space="preserve">Contextualizing Ophthalmology in Brazil</w:t>
      </w:r>
    </w:p>
    <w:p>
      <w:pPr>
        <w:pStyle w:val="FirstParagraph"/>
      </w:pPr>
      <w:r>
        <w:t xml:space="preserve">Brazil’s healthcare system is a dual framework comprising the public Sistema Único de Saúde (SUS) and private healthcare providers. In Rio de Janeiro, this duality creates a complex landscape for ophthalmologists, who must balance resource constraints with the need to provide high-quality care to a diverse population. The city, home to over 6 million inhabitants and a major economic hub in Southeastern Brazil, faces unique challenges such as urbanization-driven lifestyle changes, socioeconomic inequality, and an aging population—all of which contribute to rising prevalence of ocular conditions like diabetic retinopathy, glaucoma, and age-related macular degeneration (AMD).</w:t>
      </w:r>
    </w:p>
    <w:p>
      <w:pPr>
        <w:pStyle w:val="BodyText"/>
      </w:pPr>
      <w:r>
        <w:t xml:space="preserve">Rio de Janeiro’s ophthalmologists play a pivotal role in addressing these challenges. They serve as frontline providers in both public and private sectors, often working within underserved communities through SUS clinics while also catering to patients seeking specialized care in private hospitals. This dual responsibility demands not only clinical expertise but also adaptability to varying healthcare delivery models, from community health centers to advanced surgical facilities equipped with cutting-edge technology such as laser therapy and intraocular lens implants.</w:t>
      </w:r>
    </w:p>
    <w:bookmarkEnd w:id="20"/>
    <w:bookmarkStart w:id="21" w:name="key-challenges-and-opportunities"/>
    <w:p>
      <w:pPr>
        <w:pStyle w:val="Heading2"/>
      </w:pPr>
      <w:r>
        <w:t xml:space="preserve">Key Challenges and Opportunities</w:t>
      </w:r>
    </w:p>
    <w:p>
      <w:pPr>
        <w:pStyle w:val="FirstParagraph"/>
      </w:pPr>
      <w:r>
        <w:t xml:space="preserve">The role of ophthalmologists in Rio de Janeiro is shaped by several critical factors. One prominent challenge is the disparity in access to eye care services between affluent neighborhoods and peripheral regions, where limited infrastructure and resource allocation hinder timely diagnosis and treatment. Additionally, the high prevalence of diabetes in Brazil has led to an increased incidence of diabetic retinopathy, a condition that requires early detection through regular screenings—a task often shouldered by ophthalmologists working within public health programs.</w:t>
      </w:r>
    </w:p>
    <w:p>
      <w:pPr>
        <w:pStyle w:val="BodyText"/>
      </w:pPr>
      <w:r>
        <w:t xml:space="preserve">Despite these challenges, Rio de Janeiro offers unique opportunities for innovation and collaboration. The city’s prominence as a research center in Latin America has fostered partnerships between academic institutions and ophthalmology departments, leading to advancements in telemedicine and community-based interventions. For example, initiatives like mobile eye clinics have been implemented to reach marginalized populations, demonstrating the proactive role of ophthalmologists in bridging healthcare gaps.</w:t>
      </w:r>
    </w:p>
    <w:p>
      <w:pPr>
        <w:pStyle w:val="BodyText"/>
      </w:pPr>
      <w:r>
        <w:t xml:space="preserve">Moreover, Rio de Janeiro’s cultural diversity necessitates a nuanced approach to patient care. Ophthalmologists must often communicate in multiple languages or collaborate with interpreters to ensure effective treatment for patients from diverse backgrounds, including immigrants and indigenous communities. This aspect underscores the importance of cultural competence in the practice of ophthalmology within urban settings.</w:t>
      </w:r>
    </w:p>
    <w:bookmarkEnd w:id="21"/>
    <w:bookmarkStart w:id="22" w:name="educational-and-professional-development"/>
    <w:p>
      <w:pPr>
        <w:pStyle w:val="Heading2"/>
      </w:pPr>
      <w:r>
        <w:t xml:space="preserve">Educational and Professional Development</w:t>
      </w:r>
    </w:p>
    <w:p>
      <w:pPr>
        <w:pStyle w:val="FirstParagraph"/>
      </w:pPr>
      <w:r>
        <w:t xml:space="preserve">The training of ophthalmologists in Brazil follows a rigorous academic pathway, requiring five years of medical school followed by a three-year residency specializing in ophthalmology. In Rio de Janeiro, this process is supported by prestigious institutions such as the Universidade Federal do Rio de Janeiro (UFRJ) and private medical schools like Faculdade de Medicina da Universidade Candido Mendes (UNICEN). These institutions provide state-of-the-art training facilities and opportunities for specialization in subfields such as pediatric ophthalmology, neuro-ophthalmology, and corneal surgery.</w:t>
      </w:r>
    </w:p>
    <w:p>
      <w:pPr>
        <w:pStyle w:val="BodyText"/>
      </w:pPr>
      <w:r>
        <w:t xml:space="preserve">Continuing medical education (CME) is also a cornerstone of professional development for ophthalmologists in Rio de Janeiro. Regular workshops, conferences, and affiliations with international societies like the Brazilian Society of Ophthalmology (SBO) ensure that practitioners stay abreast of global advancements in their field. This commitment to lifelong learning is vital given the rapid evolution of technologies such as artificial intelligence (AI) in diagnostic imaging and robotic-assisted surgery.</w:t>
      </w:r>
    </w:p>
    <w:bookmarkEnd w:id="22"/>
    <w:bookmarkStart w:id="23" w:name="societal-impact-and-public-health-policy"/>
    <w:p>
      <w:pPr>
        <w:pStyle w:val="Heading2"/>
      </w:pPr>
      <w:r>
        <w:t xml:space="preserve">Societal Impact and Public Health Policy</w:t>
      </w:r>
    </w:p>
    <w:p>
      <w:pPr>
        <w:pStyle w:val="FirstParagraph"/>
      </w:pPr>
      <w:r>
        <w:t xml:space="preserve">The work of ophthalmologists in Rio de Janeiro extends beyond clinical care, influencing broader public health strategies. By participating in government-led initiatives to combat preventable blindness—such as the National Program for the Fight Against Blindness (PNLB)—these professionals contribute to reducing vision loss rates across Brazil. In particular, their involvement in campaigns promoting cataract surgery and refractive error correction has significantly improved quality of life for thousands of residents.</w:t>
      </w:r>
    </w:p>
    <w:p>
      <w:pPr>
        <w:pStyle w:val="BodyText"/>
      </w:pPr>
      <w:r>
        <w:t xml:space="preserve">However, systemic issues such as bureaucratic delays in SUS funding and shortages of specialized equipment remain barriers to equitable care. Ophthalmologists in Rio de Janeiro often advocate for policy reforms, emphasizing the need for increased investment in eye health infrastructure and the integration of ophthalmology into primary care networks.</w:t>
      </w:r>
    </w:p>
    <w:bookmarkEnd w:id="23"/>
    <w:bookmarkStart w:id="24" w:name="conclusion"/>
    <w:p>
      <w:pPr>
        <w:pStyle w:val="Heading2"/>
      </w:pPr>
      <w:r>
        <w:t xml:space="preserve">Conclusion</w:t>
      </w:r>
    </w:p>
    <w:p>
      <w:pPr>
        <w:pStyle w:val="FirstParagraph"/>
      </w:pPr>
      <w:r>
        <w:t xml:space="preserve">In summary, ophthalmologists in Brazil’s Rio de Janeiro operate within a complex and evolving environment that demands both technical mastery and social awareness. Their work is crucial to addressing the unique healthcare needs of a diverse population while navigating systemic challenges inherent to Brazil’s public health framework. As the city continues to grow and face new public health challenges, the role of ophthalmologists will remain central to ensuring equitable access to vision care, fostering innovation in medical practice, and advancing the broader goal of global eye health equity.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Ophthalmologists in Brazil Rio de Janeiro</dc:title>
  <dc:creator/>
  <dc:language>en</dc:language>
  <cp:keywords/>
  <dcterms:created xsi:type="dcterms:W3CDTF">2026-07-21T08:24:47Z</dcterms:created>
  <dcterms:modified xsi:type="dcterms:W3CDTF">2026-07-21T08:24:47Z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