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Canada</w:t>
      </w:r>
      <w:r>
        <w:t xml:space="preserve"> </w:t>
      </w:r>
      <w:r>
        <w:t xml:space="preserve">Montreal</w:t>
      </w:r>
    </w:p>
    <w:bookmarkStart w:id="20" w:name="X5c1b7397d9428094cd0aeaf92da83eac44760fa"/>
    <w:p>
      <w:pPr>
        <w:pStyle w:val="Heading1"/>
      </w:pPr>
      <w:r>
        <w:t xml:space="preserve">Abstract Academic Document on the Role of Ophthalmologist in Canada Montreal</w:t>
      </w:r>
    </w:p>
    <w:p>
      <w:pPr>
        <w:pStyle w:val="FirstParagraph"/>
      </w:pPr>
      <w:r>
        <w:rPr>
          <w:bCs/>
          <w:b/>
        </w:rPr>
        <w:t xml:space="preserve">Abstract:</w:t>
      </w:r>
    </w:p>
    <w:p>
      <w:pPr>
        <w:pStyle w:val="BodyText"/>
      </w:pPr>
      <w:r>
        <w:t xml:space="preserve">The field of ophthalmology plays a pivotal role in addressing eye health challenges within urban centers, and Canada Montreal stands as a critical hub for advancing ophthalmological research, clinical practice, and public health initiatives. This academic abstract explores the multifaceted contributions of ophthalmologists in Montreal, emphasizing their integration into the Canadian healthcare system while highlighting regional-specific challenges and innovations. The document examines how ophthalmologists in Montreal contribute to both individual patient care and broader public health strategies, reflecting the unique socio-cultural, economic, and technological dynamics of the region. By analyzing clinical practices, research contributions, educational programs, and policy frameworks in Canada Montreal’s ophthalmology sector, this abstract underscores the significance of specialized eye care professionals in fostering equitable healthcare access and advancing medical science.</w:t>
      </w:r>
    </w:p>
    <w:p>
      <w:pPr>
        <w:pStyle w:val="BodyText"/>
      </w:pPr>
      <w:r>
        <w:rPr>
          <w:bCs/>
          <w:b/>
        </w:rPr>
        <w:t xml:space="preserve">Contextual Overview</w:t>
      </w:r>
    </w:p>
    <w:p>
      <w:pPr>
        <w:pStyle w:val="BodyText"/>
      </w:pPr>
      <w:r>
        <w:t xml:space="preserve">Ophthalmologists are medical doctors who specialize in diagnosing and treating conditions affecting the eyes and visual system. Their work encompasses a wide range of responsibilities, from performing surgeries like cataract removal to managing chronic diseases such as glaucoma and diabetic retinopathy. In Canada Montreal, a city renowned for its multicultural population and robust academic institutions, ophthalmologists face unique opportunities and challenges. The integration of advanced technologies in eye care, coupled with the demands of serving a diverse patient base, has positioned Montreal as a leader in innovative ophthalmological research. Additionally, the region’s healthcare infrastructure—anchored by institutions like McGill University Health Centre (MUHC) and the Jewish General Hospital (JGH)—provides ophthalmologists with access to cutting-edge diagnostic tools and collaborative environments.</w:t>
      </w:r>
    </w:p>
    <w:p>
      <w:pPr>
        <w:pStyle w:val="BodyText"/>
      </w:pPr>
      <w:r>
        <w:rPr>
          <w:bCs/>
          <w:b/>
        </w:rPr>
        <w:t xml:space="preserve">Clinical Contributions of Ophthalmologists in Canada Montreal</w:t>
      </w:r>
    </w:p>
    <w:p>
      <w:pPr>
        <w:pStyle w:val="BodyText"/>
      </w:pPr>
      <w:r>
        <w:t xml:space="preserve">Ophthalmologists in Canada Montreal are at the forefront of delivering high-quality eye care services. The city’s healthcare system emphasizes multidisciplinary collaboration, enabling ophthalmologists to work closely with neurologists, endocrinologists, and primary care physicians to manage complex cases. For instance, diabetic retinopathy—a leading cause of blindness among adults—is often managed through early detection and intervention programs spearheaded by ophthalmologists in partnership with community health centers. Furthermore, Montreal’s public healthcare system ensures that underserved populations receive accessible eye care services, aligning with Canada’s commitment to universal healthcare.</w:t>
      </w:r>
    </w:p>
    <w:p>
      <w:pPr>
        <w:pStyle w:val="BodyText"/>
      </w:pPr>
      <w:r>
        <w:t xml:space="preserve">The city’s aging population also presents unique challenges for ophthalmologists. Conditions such as age-related macular degeneration (AMD) and cataracts require specialized surgical interventions, which are routinely performed at Montreal-based hospitals. The use of artificial intelligence (AI) in diagnosing retinal diseases has gained traction in recent years, with local clinics adopting AI-powered imaging systems to enhance diagnostic accuracy and streamline patient workflows.</w:t>
      </w:r>
    </w:p>
    <w:p>
      <w:pPr>
        <w:pStyle w:val="BodyText"/>
      </w:pPr>
      <w:r>
        <w:rPr>
          <w:bCs/>
          <w:b/>
        </w:rPr>
        <w:t xml:space="preserve">Research and Academic Leadership</w:t>
      </w:r>
    </w:p>
    <w:p>
      <w:pPr>
        <w:pStyle w:val="BodyText"/>
      </w:pPr>
      <w:r>
        <w:t xml:space="preserve">Montreal’s academic institutions play a crucial role in advancing ophthalmological research. Institutions such as McGill University and Université de Montréal host world-renowned ophthalmology departments that conduct groundbreaking studies on vision science, neuro-ophthalmology, and ocular immunology. For example, researchers at the Montreal Neurological Institute (MNI) have pioneered studies on the intersection of neuroscience and ophthalmology, exploring how visual pathways are affected by neurological disorders such as multiple sclerosis and Parkinson’s disease.</w:t>
      </w:r>
    </w:p>
    <w:p>
      <w:pPr>
        <w:pStyle w:val="BodyText"/>
      </w:pPr>
      <w:r>
        <w:t xml:space="preserve">Moreover, Canada Montreal is a hub for clinical trials in ophthalmology. Pharmaceutical companies frequently collaborate with local hospitals to test new treatments for conditions like wet AMD and uveitis. These trials not only contribute to global medical knowledge but also provide patients in Montreal with access to cutting-edge therapies that may not yet be available elsewhere.</w:t>
      </w:r>
    </w:p>
    <w:p>
      <w:pPr>
        <w:pStyle w:val="BodyText"/>
      </w:pPr>
      <w:r>
        <w:rPr>
          <w:bCs/>
          <w:b/>
        </w:rPr>
        <w:t xml:space="preserve">Education and Training of Ophthalmologists</w:t>
      </w:r>
    </w:p>
    <w:p>
      <w:pPr>
        <w:pStyle w:val="BodyText"/>
      </w:pPr>
      <w:r>
        <w:t xml:space="preserve">The training of ophthalmologists in Canada Montreal is rigorous and comprehensive, reflecting the region’s commitment to excellence in medical education. Prospective ophthalmologists must complete a bachelor’s degree, followed by four years of medical school at institutions like McGill University or Université de Montréal. After obtaining their medical license, they undergo a one-year internship and then five years of specialized residency training in ophthalmology.</w:t>
      </w:r>
    </w:p>
    <w:p>
      <w:pPr>
        <w:pStyle w:val="BodyText"/>
      </w:pPr>
      <w:r>
        <w:t xml:space="preserve">Montreal’s residency programs are internationally recognized for their emphasis on both clinical practice and research. Residents gain hands-on experience at high-volume hospitals while also engaging in scholarly projects that contribute to the field. Additionally, the region’s diverse patient population offers trainees exposure to a wide range of ocular conditions, preparing them to address global health challenges.</w:t>
      </w:r>
    </w:p>
    <w:p>
      <w:pPr>
        <w:pStyle w:val="BodyText"/>
      </w:pPr>
      <w:r>
        <w:rPr>
          <w:bCs/>
          <w:b/>
        </w:rPr>
        <w:t xml:space="preserve">Public Health Initiatives and Policy Frameworks</w:t>
      </w:r>
    </w:p>
    <w:p>
      <w:pPr>
        <w:pStyle w:val="BodyText"/>
      </w:pPr>
      <w:r>
        <w:t xml:space="preserve">Ophthalmologists in Canada Montreal actively participate in public health initiatives aimed at reducing the burden of preventable blindness. Programs such as school vision screenings, community eye camps, and awareness campaigns on ocular hygiene are frequently led by local ophthalmologists. These efforts align with Canada’s national goal of improving health outcomes through preventative care.</w:t>
      </w:r>
    </w:p>
    <w:p>
      <w:pPr>
        <w:pStyle w:val="BodyText"/>
      </w:pPr>
      <w:r>
        <w:t xml:space="preserve">The Canadian healthcare system’s emphasis on universal access to services ensures that ophthalmologists in Montreal can focus on delivering equitable care. However, challenges such as long wait times for specialized procedures and limited resources in rural areas of Quebec persist. To address these issues, policymakers and healthcare providers are exploring telemedicine solutions, which allow ophthalmologists to consult with patients remotely while maintaining diagnostic accuracy.</w:t>
      </w:r>
    </w:p>
    <w:p>
      <w:pPr>
        <w:pStyle w:val="BodyText"/>
      </w:pPr>
      <w:r>
        <w:rPr>
          <w:bCs/>
          <w:b/>
        </w:rPr>
        <w:t xml:space="preserve">Economic and Cultural Considerations</w:t>
      </w:r>
    </w:p>
    <w:p>
      <w:pPr>
        <w:pStyle w:val="BodyText"/>
      </w:pPr>
      <w:r>
        <w:t xml:space="preserve">The economic landscape of Montreal influences the practice of ophthalmology in several ways. The city’s bilingual nature (French and English) necessitates that ophthalmologists provide services to a diverse linguistic population, often requiring multilingual communication skills or the use of interpreters. Additionally, cultural sensitivity training is increasingly incorporated into medical education to ensure that care is culturally competent and accessible to all patients.</w:t>
      </w:r>
    </w:p>
    <w:p>
      <w:pPr>
        <w:pStyle w:val="BodyText"/>
      </w:pPr>
      <w:r>
        <w:t xml:space="preserve">Economically, Montreal’s healthcare sector benefits from government funding and private-sector partnerships. Ophthalmologists in the region often collaborate with opticians, insurance providers, and technology firms to enhance patient care while navigating cost constraints. The city’s status as a global innovation hub also attracts investment in ophthalmic startups, fostering advancements in areas such as laser surgery and wearable vision aids.</w:t>
      </w:r>
    </w:p>
    <w:p>
      <w:pPr>
        <w:pStyle w:val="BodyText"/>
      </w:pPr>
      <w:r>
        <w:rPr>
          <w:bCs/>
          <w:b/>
        </w:rPr>
        <w:t xml:space="preserve">Conclusion</w:t>
      </w:r>
    </w:p>
    <w:p>
      <w:pPr>
        <w:pStyle w:val="BodyText"/>
      </w:pPr>
      <w:r>
        <w:t xml:space="preserve">Ophthalmologists in Canada Montreal exemplify the intersection of clinical excellence, academic leadership, and public health advocacy. Their work not only addresses the immediate needs of patients but also contributes to the broader goals of medical research and equitable healthcare delivery. As technological advancements continue to reshape ophthalmology, the role of ophthalmologists in Montreal will remain central to ensuring that vision care remains accessible, innovative, and patient-centered. This academic abstract underscores the critical importance of supporting and expanding the contributions of ophthalmologists in Canada Montreal as they navigate an evolving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 in Canada Montreal</dc:title>
  <dc:creator/>
  <cp:keywords/>
  <dcterms:created xsi:type="dcterms:W3CDTF">2026-07-22T15:37:23Z</dcterms:created>
  <dcterms:modified xsi:type="dcterms:W3CDTF">2026-07-22T15:37:23Z</dcterms:modified>
</cp:coreProperties>
</file>

<file path=docProps/custom.xml><?xml version="1.0" encoding="utf-8"?>
<Properties xmlns="http://schemas.openxmlformats.org/officeDocument/2006/custom-properties" xmlns:vt="http://schemas.openxmlformats.org/officeDocument/2006/docPropsVTypes"/>
</file>