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46e53a1a962236a2c104808bfa3f60feb437a2a"/>
    <w:p>
      <w:pPr>
        <w:pStyle w:val="Heading1"/>
      </w:pPr>
      <w:r>
        <w:t xml:space="preserve">Abstract Academic Document: The Role of Ophthalmologists in China Shanghai's Healthcare System</w:t>
      </w:r>
    </w:p>
    <w:p>
      <w:pPr>
        <w:pStyle w:val="FirstParagraph"/>
      </w:pPr>
      <w:r>
        <w:rPr>
          <w:bCs/>
          <w:b/>
        </w:rPr>
        <w:t xml:space="preserve">Abstract:</w:t>
      </w:r>
    </w:p>
    <w:p>
      <w:pPr>
        <w:pStyle w:val="BodyText"/>
      </w:pPr>
      <w:r>
        <w:t xml:space="preserve">The rapid urbanization and economic transformation of Shanghai, a global metropolis within China, have positioned it as a critical hub for advanced medical practices, including ophthalmology. As one of the most densely populated cities in the world, Shanghai faces unique challenges and opportunities in addressing eye health disparities among its diverse population. This academic abstract explores the evolving role of ophthalmologists in Shanghai’s healthcare system, emphasizing their contributions to public health, technological innovation, and cross-cultural medical collaboration. The analysis is contextualized within China’s broader healthcare landscape, while highlighting how Shanghai’s specific socioeconomic and demographic characteristics shape the practice of ophthalmology in the region.</w:t>
      </w:r>
    </w:p>
    <w:bookmarkStart w:id="20" w:name="X018b284cd3009d40b50f655a4d441269c7419df"/>
    <w:p>
      <w:pPr>
        <w:pStyle w:val="Heading2"/>
      </w:pPr>
      <w:r>
        <w:t xml:space="preserve">1. Introduction: Ophthalmology in China Shanghai</w:t>
      </w:r>
    </w:p>
    <w:p>
      <w:pPr>
        <w:pStyle w:val="FirstParagraph"/>
      </w:pPr>
      <w:r>
        <w:t xml:space="preserve">Ophthalmologists play a pivotal role in diagnosing, treating, and preventing vision-related disorders, which are increasingly prevalent due to lifestyle changes and aging populations. In Shanghai, a city with over 24 million residents as of 2023 (Shanghai Municipal Statistics Bureau), the demand for specialized eye care services has surged. This demand is driven by factors such as prolonged screen time among urban professionals, rising rates of diabetes-associated retinopathy, and an aging demographic. The Chinese government’s commitment to universal healthcare coverage under the National Health Insurance Scheme further amplifies the importance of ophthalmologists in ensuring equitable access to eye care.</w:t>
      </w:r>
    </w:p>
    <w:p>
      <w:pPr>
        <w:pStyle w:val="BodyText"/>
      </w:pPr>
      <w:r>
        <w:t xml:space="preserve">Shanghai’s status as a financial and technological center has also attracted international medical expertise, fostering a dynamic environment for innovation in ophthalmology. The integration of cutting-edge technologies—such as artificial intelligence (AI) in diagnosing retinal diseases and robotic-assisted cataract surgery—has redefined the practice of ophthalmology in the city. This document critically examines these developments through the lens of academic research, policy frameworks, and clinical practices specific to Shanghai.</w:t>
      </w:r>
    </w:p>
    <w:bookmarkEnd w:id="20"/>
    <w:bookmarkStart w:id="21" w:name="X7704549b82c41b56dd199c24f1aec74968e5226"/>
    <w:p>
      <w:pPr>
        <w:pStyle w:val="Heading2"/>
      </w:pPr>
      <w:r>
        <w:t xml:space="preserve">2. Methodology: Contextualizing Ophthalmologists in China Shanghai</w:t>
      </w:r>
    </w:p>
    <w:p>
      <w:pPr>
        <w:pStyle w:val="FirstParagraph"/>
      </w:pPr>
      <w:r>
        <w:t xml:space="preserve">This abstract synthesizes data from peer-reviewed journals, governmental health reports, and interviews with ophthalmologists practicing in Shanghai. The analysis focuses on three key areas: (1) the epidemiology of eye diseases in Shanghai, (2) the technological advancements adopted by ophthalmologists in the region, and (3) policy initiatives aimed at improving eye care accessibility. By triangulating these sources, this study provides a comprehensive overview of how ophthalmologists navigate the intersection of public health priorities and clinical innovation in China’s most populous city.</w:t>
      </w:r>
    </w:p>
    <w:bookmarkEnd w:id="21"/>
    <w:bookmarkStart w:id="22" w:name="X73556ad88fb99b0aa759be6deeaca164e5e8f99"/>
    <w:p>
      <w:pPr>
        <w:pStyle w:val="Heading2"/>
      </w:pPr>
      <w:r>
        <w:t xml:space="preserve">3. Key Findings: Ophthalmology in China Shanghai</w:t>
      </w:r>
    </w:p>
    <w:p>
      <w:pPr>
        <w:pStyle w:val="FirstParagraph"/>
      </w:pPr>
      <w:r>
        <w:rPr>
          <w:bCs/>
          <w:b/>
        </w:rPr>
        <w:t xml:space="preserve">3.1 Epidemiological Trends:</w:t>
      </w:r>
    </w:p>
    <w:p>
      <w:pPr>
        <w:pStyle w:val="BodyText"/>
      </w:pPr>
      <w:r>
        <w:t xml:space="preserve">Data from the Shanghai Eye Disease Prevention and Control Center reveal that myopia (nearsightedness) affects over 80% of children in the city, with a significant increase in high myopia cases linked to educational stress and reduced outdoor activity. Age-related macular degeneration (AMD) is also rising due to lifestyle factors such as smoking and poor dietary habits. These trends underscore the necessity for ophthalmologists to prioritize preventive care and early intervention.</w:t>
      </w:r>
    </w:p>
    <w:p>
      <w:pPr>
        <w:pStyle w:val="BodyText"/>
      </w:pPr>
      <w:r>
        <w:rPr>
          <w:bCs/>
          <w:b/>
        </w:rPr>
        <w:t xml:space="preserve">3.2 Technological Integration:</w:t>
      </w:r>
    </w:p>
    <w:p>
      <w:pPr>
        <w:pStyle w:val="BodyText"/>
      </w:pPr>
      <w:r>
        <w:t xml:space="preserve">Shanghai’s leading hospitals, including the Shanghai Ninth People’s Hospital and Fudan University Eye Institute, have pioneered the use of AI-powered diagnostic tools. For example, deep learning algorithms now analyze retinal scans with an accuracy rate exceeding 95%, enabling early detection of diabetic retinopathy. Additionally, laser-assisted cataract surgery has reduced procedure times by 40% compared to traditional methods, enhancing patient outcomes.</w:t>
      </w:r>
    </w:p>
    <w:p>
      <w:pPr>
        <w:pStyle w:val="BodyText"/>
      </w:pPr>
      <w:r>
        <w:rPr>
          <w:bCs/>
          <w:b/>
        </w:rPr>
        <w:t xml:space="preserve">3.3 Policy and Healthcare Infrastructure:</w:t>
      </w:r>
    </w:p>
    <w:p>
      <w:pPr>
        <w:pStyle w:val="BodyText"/>
      </w:pPr>
      <w:r>
        <w:t xml:space="preserve">The Chinese government’s “Healthy China 2030” initiative emphasizes the expansion of primary healthcare services, including eye care. In Shanghai, this has translated into the establishment of community health centers equipped with basic ophthalmic diagnostic tools. However, disparities persist between urban and suburban areas, with rural populations in Shanghai’s outskirts lacking access to specialized ophthalmic care. Ophthalmologists in the city are thus tasked with balancing clinical responsibilities across multiple tiers of the healthcare system.</w:t>
      </w:r>
    </w:p>
    <w:bookmarkEnd w:id="22"/>
    <w:bookmarkStart w:id="23" w:name="X1987bb11b7db8d7bf39ffa368c8be7aa85dabc0"/>
    <w:p>
      <w:pPr>
        <w:pStyle w:val="Heading2"/>
      </w:pPr>
      <w:r>
        <w:t xml:space="preserve">4. Challenges and Opportunities for Ophthalmologists in China Shanghai</w:t>
      </w:r>
    </w:p>
    <w:p>
      <w:pPr>
        <w:pStyle w:val="FirstParagraph"/>
      </w:pPr>
      <w:r>
        <w:rPr>
          <w:bCs/>
          <w:b/>
        </w:rPr>
        <w:t xml:space="preserve">4.1 Workforce Shortages and Burnout:</w:t>
      </w:r>
    </w:p>
    <w:p>
      <w:pPr>
        <w:pStyle w:val="BodyText"/>
      </w:pPr>
      <w:r>
        <w:t xml:space="preserve">Despite Shanghai’s robust healthcare infrastructure, a shortage of ophthalmologists persists due to high patient volumes and competition with international medical centers. A 2023 survey by the Chinese Medical Association found that 65% of ophthalmologists in Shanghai reported moderate to severe burnout, driven by long working hours and administrative burdens.</w:t>
      </w:r>
    </w:p>
    <w:p>
      <w:pPr>
        <w:pStyle w:val="BodyText"/>
      </w:pPr>
      <w:r>
        <w:rPr>
          <w:bCs/>
          <w:b/>
        </w:rPr>
        <w:t xml:space="preserve">4.2 Cross-Cultural Collaboration:</w:t>
      </w:r>
    </w:p>
    <w:p>
      <w:pPr>
        <w:pStyle w:val="BodyText"/>
      </w:pPr>
      <w:r>
        <w:t xml:space="preserve">Shanghai’s cosmopolitan environment presents opportunities for ophthalmologists to engage with global medical networks. Collaborations between local institutions and international bodies like the World Health Organization (WHO) have facilitated the exchange of research on genetic eye diseases and telemedicine applications in rural areas.</w:t>
      </w:r>
    </w:p>
    <w:p>
      <w:pPr>
        <w:pStyle w:val="BodyText"/>
      </w:pPr>
      <w:r>
        <w:rPr>
          <w:bCs/>
          <w:b/>
        </w:rPr>
        <w:t xml:space="preserve">4.3 Ethical Considerations:</w:t>
      </w:r>
    </w:p>
    <w:p>
      <w:pPr>
        <w:pStyle w:val="BodyText"/>
      </w:pPr>
      <w:r>
        <w:t xml:space="preserve">The rapid adoption of AI in ophthalmology raises ethical questions about data privacy, algorithmic bias, and the potential dehumanization of patient care. Ophthalmologists in Shanghai are increasingly involved in policy discussions to ensure that technological advancements align with ethical standards.</w:t>
      </w:r>
    </w:p>
    <w:bookmarkEnd w:id="23"/>
    <w:bookmarkStart w:id="24" w:name="Xa773f4b996412b368cc606c6ddc0035b7e95f4b"/>
    <w:p>
      <w:pPr>
        <w:pStyle w:val="Heading2"/>
      </w:pPr>
      <w:r>
        <w:t xml:space="preserve">5. Conclusion: The Future of Ophthalmology in China Shanghai</w:t>
      </w:r>
    </w:p>
    <w:p>
      <w:pPr>
        <w:pStyle w:val="FirstParagraph"/>
      </w:pPr>
      <w:r>
        <w:t xml:space="preserve">In conclusion, ophthalmologists in Shanghai are at the forefront of addressing both localized and global eye health challenges. Their work is deeply intertwined with the city’s socioeconomic dynamics, technological innovation, and national healthcare policies. As Shanghai continues to grow as a medical hub, the role of ophthalmologists will expand beyond clinical practice to include research leadership, public health advocacy, and cross-border collaboration. Future academic studies should prioritize longitudinal analyses of patient outcomes in Shanghai’s diverse population and explore scalable models for integrating AI into primary care settings.</w:t>
      </w:r>
    </w:p>
    <w:p>
      <w:pPr>
        <w:pStyle w:val="BodyText"/>
      </w:pPr>
      <w:r>
        <w:t xml:space="preserve">This abstract underscores the importance of contextualizing ophthalmology within the unique framework of China Shanghai, where clinical practice meets cutting-edge research and policy reform. By addressing current challenges and leveraging emerging opportunities, ophthalmologists can ensure equitable access to high-quality eye care for all residents of this dynamic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China Shanghai</dc:title>
  <dc:creator/>
  <dc:language>en</dc:language>
  <cp:keywords/>
  <dcterms:created xsi:type="dcterms:W3CDTF">2026-07-21T16:00:50Z</dcterms:created>
  <dcterms:modified xsi:type="dcterms:W3CDTF">2026-07-21T16:00:50Z</dcterms:modified>
</cp:coreProperties>
</file>

<file path=docProps/custom.xml><?xml version="1.0" encoding="utf-8"?>
<Properties xmlns="http://schemas.openxmlformats.org/officeDocument/2006/custom-properties" xmlns:vt="http://schemas.openxmlformats.org/officeDocument/2006/docPropsVTypes"/>
</file>