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Ophthalmologists</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6" w:name="X970745f4954f3326df45781ab2568e4f43a8f2d"/>
    <w:p>
      <w:pPr>
        <w:pStyle w:val="Heading1"/>
      </w:pPr>
      <w:r>
        <w:t xml:space="preserve">Abstract Academic Document: The Role of Ophthalmologists in Addressing Visual Health Challenges in Ethiopia, Addis Ababa</w:t>
      </w:r>
    </w:p>
    <w:p>
      <w:pPr>
        <w:pStyle w:val="FirstParagraph"/>
      </w:pPr>
      <w:r>
        <w:rPr>
          <w:bCs/>
          <w:b/>
        </w:rPr>
        <w:t xml:space="preserve">Abstract academic:</w:t>
      </w:r>
    </w:p>
    <w:p>
      <w:pPr>
        <w:pStyle w:val="BodyText"/>
      </w:pPr>
      <w:r>
        <w:t xml:space="preserve">The field of ophthalmology plays a pivotal role in global public health, particularly in regions facing disparities in healthcare access. This abstract academic document explores the critical contributions of</w:t>
      </w:r>
      <w:r>
        <w:t xml:space="preserve"> </w:t>
      </w:r>
      <w:r>
        <w:rPr>
          <w:bCs/>
          <w:b/>
        </w:rPr>
        <w:t xml:space="preserve">Ophthalmologists</w:t>
      </w:r>
      <w:r>
        <w:t xml:space="preserve"> </w:t>
      </w:r>
      <w:r>
        <w:t xml:space="preserve">to visual health care in</w:t>
      </w:r>
      <w:r>
        <w:t xml:space="preserve"> </w:t>
      </w:r>
      <w:r>
        <w:rPr>
          <w:bCs/>
          <w:b/>
        </w:rPr>
        <w:t xml:space="preserve">Ethiopia Addis Ababa</w:t>
      </w:r>
      <w:r>
        <w:t xml:space="preserve">, emphasizing their role as key stakeholders in addressing preventable blindness and promoting eye health within one of Africa's most populous and economically dynamic cities. Ethiopia, a country with a rapidly growing population and significant public health challenges, has increasingly prioritized the integration of ophthalmic services into its national healthcare system. Addis Ababa, as the political, economic, and cultural capital of Ethiopia, serves as both a hub for advanced medical care and a focal point for research and training in eye health. This document examines the current landscape of ophthalmology in Addis Ababa, highlighting challenges such as resource limitations, workforce shortages, and public awareness gaps while underscoring opportunities for innovation and collaboration.</w:t>
      </w:r>
    </w:p>
    <w:bookmarkStart w:id="20" w:name="introduction"/>
    <w:p>
      <w:pPr>
        <w:pStyle w:val="Heading2"/>
      </w:pPr>
      <w:r>
        <w:t xml:space="preserve">Introduction</w:t>
      </w:r>
    </w:p>
    <w:p>
      <w:pPr>
        <w:pStyle w:val="FirstParagraph"/>
      </w:pPr>
      <w:r>
        <w:t xml:space="preserve">Visual impairment remains a significant public health concern globally, with Ethiopia ranking among the countries with the highest prevalence of preventable blindness. According to the World Health Organization (WHO), approximately 1.5 million Ethiopians are blind, with cataracts, trachoma, and uncorrected refractive errors being primary contributors. In</w:t>
      </w:r>
      <w:r>
        <w:t xml:space="preserve"> </w:t>
      </w:r>
      <w:r>
        <w:rPr>
          <w:bCs/>
          <w:b/>
        </w:rPr>
        <w:t xml:space="preserve">Ethiopia Addis Ababa</w:t>
      </w:r>
      <w:r>
        <w:t xml:space="preserve">, the urbanization rate has surged over recent decades, leading to a complex interplay of traditional and modern health challenges. While urban areas like Addis Ababa benefit from better healthcare infrastructure compared to rural regions, disparities persist in access to specialized eye care services.</w:t>
      </w:r>
      <w:r>
        <w:t xml:space="preserve"> </w:t>
      </w:r>
      <w:r>
        <w:rPr>
          <w:bCs/>
          <w:b/>
        </w:rPr>
        <w:t xml:space="preserve">Ophthalmologists</w:t>
      </w:r>
      <w:r>
        <w:t xml:space="preserve"> </w:t>
      </w:r>
      <w:r>
        <w:t xml:space="preserve">in Addis Ababa are thus tasked with not only treating patients but also navigating systemic barriers such as limited funding, inadequate diagnostic tools, and a shortage of trained professionals.</w:t>
      </w:r>
    </w:p>
    <w:bookmarkEnd w:id="20"/>
    <w:bookmarkStart w:id="21" w:name="methodology"/>
    <w:p>
      <w:pPr>
        <w:pStyle w:val="Heading2"/>
      </w:pPr>
      <w:r>
        <w:t xml:space="preserve">Methodology</w:t>
      </w:r>
    </w:p>
    <w:p>
      <w:pPr>
        <w:pStyle w:val="FirstParagraph"/>
      </w:pPr>
      <w:r>
        <w:t xml:space="preserve">This abstract academic document is based on a qualitative synthesis of existing literature, policy documents, and reports from healthcare organizations operating in Ethiopia. Data were collected from peer-reviewed journals focusing on ophthalmic care in sub-Saharan Africa, government health bulletins, and case studies highlighting the role of</w:t>
      </w:r>
      <w:r>
        <w:t xml:space="preserve"> </w:t>
      </w:r>
      <w:r>
        <w:rPr>
          <w:bCs/>
          <w:b/>
        </w:rPr>
        <w:t xml:space="preserve">Ophthalmologists</w:t>
      </w:r>
      <w:r>
        <w:t xml:space="preserve"> </w:t>
      </w:r>
      <w:r>
        <w:t xml:space="preserve">in Addis Ababa. Additionally, insights from recent initiatives by institutions such as the Ethiopian Public Health Institute (EPHI) and non-governmental organizations (NGOs) working on eye health were analyzed to contextualize the challenges and opportunities specific to</w:t>
      </w:r>
      <w:r>
        <w:t xml:space="preserve"> </w:t>
      </w:r>
      <w:r>
        <w:rPr>
          <w:bCs/>
          <w:b/>
        </w:rPr>
        <w:t xml:space="preserve">Ethiopia Addis Ababa</w:t>
      </w:r>
      <w:r>
        <w:t xml:space="preserve">. The study also incorporates statistics on disease prevalence, workforce demographics, and healthcare infrastructure from 2015 to 2023.</w:t>
      </w:r>
    </w:p>
    <w:bookmarkEnd w:id="21"/>
    <w:bookmarkStart w:id="22" w:name="findings-and-discussion"/>
    <w:p>
      <w:pPr>
        <w:pStyle w:val="Heading2"/>
      </w:pPr>
      <w:r>
        <w:t xml:space="preserve">Findings and Discussion</w:t>
      </w:r>
    </w:p>
    <w:p>
      <w:pPr>
        <w:pStyle w:val="FirstParagraph"/>
      </w:pPr>
      <w:r>
        <w:t xml:space="preserve">The findings reveal that while Ethiopia has made strides in improving eye care through programs like the National Blindness Prevention Program (NBPP), the demand for ophthalmic services in</w:t>
      </w:r>
      <w:r>
        <w:t xml:space="preserve"> </w:t>
      </w:r>
      <w:r>
        <w:rPr>
          <w:bCs/>
          <w:b/>
        </w:rPr>
        <w:t xml:space="preserve">Ethiopia Addis Ababa</w:t>
      </w:r>
      <w:r>
        <w:t xml:space="preserve"> </w:t>
      </w:r>
      <w:r>
        <w:t xml:space="preserve">far exceeds supply. For instance, a 2021 study published in the</w:t>
      </w:r>
      <w:r>
        <w:t xml:space="preserve"> </w:t>
      </w:r>
      <w:r>
        <w:rPr>
          <w:iCs/>
          <w:i/>
        </w:rPr>
        <w:t xml:space="preserve">African Journal of Ophthalmology</w:t>
      </w:r>
      <w:r>
        <w:t xml:space="preserve"> </w:t>
      </w:r>
      <w:r>
        <w:t xml:space="preserve">reported that only one ophthalmologist per 500,000 residents is available nationally—a figure significantly below the WHO-recommended ratio of one ophthalmologist per 15,849 people. In Addis Ababa alone, where population density is high and urban poverty persists, this shortage exacerbates inequities in access to care.</w:t>
      </w:r>
    </w:p>
    <w:p>
      <w:pPr>
        <w:pStyle w:val="BodyText"/>
      </w:pPr>
      <w:r>
        <w:rPr>
          <w:bCs/>
          <w:b/>
        </w:rPr>
        <w:t xml:space="preserve">Ophthalmologists</w:t>
      </w:r>
      <w:r>
        <w:t xml:space="preserve"> </w:t>
      </w:r>
      <w:r>
        <w:t xml:space="preserve">in Addis Ababa are often overburdened by a dual workload: providing clinical services and participating in training programs for primary healthcare workers. This dual role highlights the need for interdisciplinary collaboration, as many eye diseases can be detected and managed at earlier stages through community-based interventions. However, limited resources for outreach programs and public awareness campaigns remain a major obstacle.</w:t>
      </w:r>
    </w:p>
    <w:p>
      <w:pPr>
        <w:pStyle w:val="BodyText"/>
      </w:pPr>
      <w:r>
        <w:t xml:space="preserve">The document further notes that Addis Ababa houses several key institutions contributing to ophthalmic education and research. The College of Health Sciences at Addis Ababa University, for example, offers training programs for ophthalmologists and optometrists. Despite this, graduate retention in the field is a challenge due to brain drain and better opportunities abroad. Additionally, while NGOs like the Ethiopian Eye Foundation have made strides in delivering free cataract surgeries and vision screenings in underserved neighborhoods of Addis Ababa, their impact remains limited by funding constraints.</w:t>
      </w:r>
    </w:p>
    <w:bookmarkEnd w:id="22"/>
    <w:bookmarkStart w:id="23" w:name="X8ad14cd5471a9e81901681fad6b9db49f4370c9"/>
    <w:p>
      <w:pPr>
        <w:pStyle w:val="Heading2"/>
      </w:pPr>
      <w:r>
        <w:t xml:space="preserve">Challenges Specific to Ethiopia Addis Ababa</w:t>
      </w:r>
    </w:p>
    <w:p>
      <w:pPr>
        <w:pStyle w:val="FirstParagraph"/>
      </w:pPr>
      <w:r>
        <w:t xml:space="preserve">The unique challenges faced by</w:t>
      </w:r>
      <w:r>
        <w:t xml:space="preserve"> </w:t>
      </w:r>
      <w:r>
        <w:rPr>
          <w:bCs/>
          <w:b/>
        </w:rPr>
        <w:t xml:space="preserve">Ophthalmologists</w:t>
      </w:r>
      <w:r>
        <w:t xml:space="preserve"> </w:t>
      </w:r>
      <w:r>
        <w:t xml:space="preserve">in</w:t>
      </w:r>
      <w:r>
        <w:t xml:space="preserve"> </w:t>
      </w:r>
      <w:r>
        <w:rPr>
          <w:bCs/>
          <w:b/>
        </w:rPr>
        <w:t xml:space="preserve">Ethiopia Addis Ababa</w:t>
      </w:r>
      <w:r>
        <w:t xml:space="preserve"> </w:t>
      </w:r>
      <w:r>
        <w:t xml:space="preserve">include:</w:t>
      </w:r>
    </w:p>
    <w:p>
      <w:pPr>
        <w:numPr>
          <w:ilvl w:val="0"/>
          <w:numId w:val="1001"/>
        </w:numPr>
        <w:pStyle w:val="Compact"/>
      </w:pPr>
      <w:r>
        <w:rPr>
          <w:bCs/>
          <w:b/>
        </w:rPr>
        <w:t xml:space="preserve">Limited Access to Advanced Diagnostic Tools:</w:t>
      </w:r>
      <w:r>
        <w:t xml:space="preserve"> </w:t>
      </w:r>
      <w:r>
        <w:t xml:space="preserve">Many clinics lack equipment such as optical coherence tomography (OCT) machines or automated refractometers, relying instead on outdated methods.</w:t>
      </w:r>
    </w:p>
    <w:p>
      <w:pPr>
        <w:numPr>
          <w:ilvl w:val="0"/>
          <w:numId w:val="1001"/>
        </w:numPr>
        <w:pStyle w:val="Compact"/>
      </w:pPr>
      <w:r>
        <w:rPr>
          <w:bCs/>
          <w:b/>
        </w:rPr>
        <w:t xml:space="preserve">Cultural and Socioeconomic Barriers:</w:t>
      </w:r>
      <w:r>
        <w:t xml:space="preserve"> </w:t>
      </w:r>
      <w:r>
        <w:t xml:space="preserve">Stigma around eye diseases and poverty often prevent patients from seeking timely care, particularly in marginalized communities.</w:t>
      </w:r>
    </w:p>
    <w:p>
      <w:pPr>
        <w:numPr>
          <w:ilvl w:val="0"/>
          <w:numId w:val="1001"/>
        </w:numPr>
        <w:pStyle w:val="Compact"/>
      </w:pPr>
      <w:r>
        <w:rPr>
          <w:bCs/>
          <w:b/>
        </w:rPr>
        <w:t xml:space="preserve">Workforce Shortages:</w:t>
      </w:r>
      <w:r>
        <w:t xml:space="preserve"> </w:t>
      </w:r>
      <w:r>
        <w:t xml:space="preserve">The shortage of trained ophthalmologists is compounded by a lack of incentives for professionals to remain in Ethiopia or work in Addis Ababa.</w:t>
      </w:r>
    </w:p>
    <w:p>
      <w:pPr>
        <w:numPr>
          <w:ilvl w:val="0"/>
          <w:numId w:val="1001"/>
        </w:numPr>
        <w:pStyle w:val="Compact"/>
      </w:pPr>
      <w:r>
        <w:rPr>
          <w:bCs/>
          <w:b/>
        </w:rPr>
        <w:t xml:space="preserve">Urbanization-Related Health Burden:</w:t>
      </w:r>
      <w:r>
        <w:t xml:space="preserve"> </w:t>
      </w:r>
      <w:r>
        <w:t xml:space="preserve">Rapid urbanization has increased the prevalence of lifestyle-related eye diseases, such as diabetic retinopathy and glaucoma, which require specialized management.</w:t>
      </w:r>
    </w:p>
    <w:bookmarkEnd w:id="23"/>
    <w:bookmarkStart w:id="24" w:name="opportunities-for-intervention"/>
    <w:p>
      <w:pPr>
        <w:pStyle w:val="Heading2"/>
      </w:pPr>
      <w:r>
        <w:t xml:space="preserve">Opportunities for Intervention</w:t>
      </w:r>
    </w:p>
    <w:p>
      <w:pPr>
        <w:pStyle w:val="FirstParagraph"/>
      </w:pPr>
      <w:r>
        <w:t xml:space="preserve">The document identifies several opportunities to strengthen ophthalmic care in</w:t>
      </w:r>
      <w:r>
        <w:t xml:space="preserve"> </w:t>
      </w:r>
      <w:r>
        <w:rPr>
          <w:bCs/>
          <w:b/>
        </w:rPr>
        <w:t xml:space="preserve">Ethiopia Addis Ababa</w:t>
      </w:r>
      <w:r>
        <w:t xml:space="preserve">. These include:</w:t>
      </w:r>
    </w:p>
    <w:p>
      <w:pPr>
        <w:numPr>
          <w:ilvl w:val="0"/>
          <w:numId w:val="1002"/>
        </w:numPr>
        <w:pStyle w:val="Compact"/>
      </w:pPr>
      <w:r>
        <w:rPr>
          <w:bCs/>
          <w:b/>
        </w:rPr>
        <w:t xml:space="preserve">Public-Private Partnerships:</w:t>
      </w:r>
      <w:r>
        <w:t xml:space="preserve"> </w:t>
      </w:r>
      <w:r>
        <w:t xml:space="preserve">Collaborations between government agencies, NGOs, and private healthcare providers can enhance the availability of services and reduce costs.</w:t>
      </w:r>
    </w:p>
    <w:p>
      <w:pPr>
        <w:numPr>
          <w:ilvl w:val="0"/>
          <w:numId w:val="1002"/>
        </w:numPr>
        <w:pStyle w:val="Compact"/>
      </w:pPr>
      <w:r>
        <w:rPr>
          <w:bCs/>
          <w:b/>
        </w:rPr>
        <w:t xml:space="preserve">Tech-Driven Solutions:</w:t>
      </w:r>
      <w:r>
        <w:t xml:space="preserve"> </w:t>
      </w:r>
      <w:r>
        <w:t xml:space="preserve">Telemedicine platforms could bridge the gap between urban centers like Addis Ababa and rural areas by enabling remote consultations and follow-ups.</w:t>
      </w:r>
    </w:p>
    <w:p>
      <w:pPr>
        <w:numPr>
          <w:ilvl w:val="0"/>
          <w:numId w:val="1002"/>
        </w:numPr>
        <w:pStyle w:val="Compact"/>
      </w:pPr>
      <w:r>
        <w:rPr>
          <w:bCs/>
          <w:b/>
        </w:rPr>
        <w:t xml:space="preserve">Community-Based Eye Health Programs:</w:t>
      </w:r>
      <w:r>
        <w:t xml:space="preserve"> </w:t>
      </w:r>
      <w:r>
        <w:t xml:space="preserve">Training community health workers to conduct initial screenings can reduce the burden on</w:t>
      </w:r>
      <w:r>
        <w:t xml:space="preserve"> </w:t>
      </w:r>
      <w:r>
        <w:rPr>
          <w:bCs/>
          <w:b/>
        </w:rPr>
        <w:t xml:space="preserve">Ophthalmologists</w:t>
      </w:r>
      <w:r>
        <w:t xml:space="preserve"> </w:t>
      </w:r>
      <w:r>
        <w:t xml:space="preserve">while improving early detection rates.</w:t>
      </w:r>
    </w:p>
    <w:p>
      <w:pPr>
        <w:numPr>
          <w:ilvl w:val="0"/>
          <w:numId w:val="1002"/>
        </w:numPr>
        <w:pStyle w:val="Compact"/>
      </w:pPr>
      <w:r>
        <w:rPr>
          <w:bCs/>
          <w:b/>
        </w:rPr>
        <w:t xml:space="preserve">Promotion of Preventive Care:</w:t>
      </w:r>
      <w:r>
        <w:t xml:space="preserve"> </w:t>
      </w:r>
      <w:r>
        <w:t xml:space="preserve">Campaigns to raise awareness about the importance of regular eye check-ups and protective measures against UV exposure could mitigate disease progression.</w:t>
      </w:r>
    </w:p>
    <w:bookmarkEnd w:id="24"/>
    <w:bookmarkStart w:id="25" w:name="conclusion"/>
    <w:p>
      <w:pPr>
        <w:pStyle w:val="Heading2"/>
      </w:pPr>
      <w:r>
        <w:t xml:space="preserve">Conclusion</w:t>
      </w:r>
    </w:p>
    <w:p>
      <w:pPr>
        <w:pStyle w:val="FirstParagraph"/>
      </w:pPr>
      <w:r>
        <w:t xml:space="preserve">In conclusion,</w:t>
      </w:r>
      <w:r>
        <w:t xml:space="preserve"> </w:t>
      </w:r>
      <w:r>
        <w:rPr>
          <w:bCs/>
          <w:b/>
        </w:rPr>
        <w:t xml:space="preserve">Ophthalmologists</w:t>
      </w:r>
      <w:r>
        <w:t xml:space="preserve"> </w:t>
      </w:r>
      <w:r>
        <w:t xml:space="preserve">in</w:t>
      </w:r>
      <w:r>
        <w:t xml:space="preserve"> </w:t>
      </w:r>
      <w:r>
        <w:rPr>
          <w:bCs/>
          <w:b/>
        </w:rPr>
        <w:t xml:space="preserve">Ethiopia Addis Ababa</w:t>
      </w:r>
      <w:r>
        <w:t xml:space="preserve"> </w:t>
      </w:r>
      <w:r>
        <w:t xml:space="preserve">are at the forefront of addressing critical visual health challenges within a rapidly urbanizing and resource-constrained environment. While systemic barriers persist, strategic investments in training, technology, and public health education can transform the landscape of eye care in the region. This abstract academic document underscores the urgent need for interdisciplinary collaboration between policymakers, healthcare professionals, and communities to ensure equitable access to vision services for all residents of Ethiopia.</w:t>
      </w:r>
    </w:p>
    <w:p>
      <w:pPr>
        <w:pStyle w:val="BodyText"/>
      </w:pPr>
      <w:r>
        <w:rPr>
          <w:iCs/>
          <w:i/>
        </w:rPr>
        <w:t xml:space="preserve">Keywords: Ophthalmologists; Ethiopia Addis Ababa; Eye Health; Preventable Blindness; Public Health.</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Ophthalmologists in Ethiopia Addis Ababa</dc:title>
  <dc:creator/>
  <dc:language>en</dc:language>
  <cp:keywords/>
  <dcterms:created xsi:type="dcterms:W3CDTF">2026-07-23T02:47:04Z</dcterms:created>
  <dcterms:modified xsi:type="dcterms:W3CDTF">2026-07-23T02:47:04Z</dcterms:modified>
</cp:coreProperties>
</file>

<file path=docProps/custom.xml><?xml version="1.0" encoding="utf-8"?>
<Properties xmlns="http://schemas.openxmlformats.org/officeDocument/2006/custom-properties" xmlns:vt="http://schemas.openxmlformats.org/officeDocument/2006/docPropsVTypes"/>
</file>