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a63144a586ca7703ba4cc96fcfebd07c131b78e"/>
    <w:p>
      <w:pPr>
        <w:pStyle w:val="Heading1"/>
      </w:pPr>
      <w:r>
        <w:t xml:space="preserve">Abstract Academic: The Role of Ophthalmologist in the Healthcare Landscape of India, Mumbai</w:t>
      </w:r>
    </w:p>
    <w:p>
      <w:pPr>
        <w:pStyle w:val="FirstParagraph"/>
      </w:pPr>
      <w:r>
        <w:t xml:space="preserve">The field of ophthalmology holds critical significance in addressing public health challenges, particularly in densely populated urban centers like Mumbai, India. As an essential component of medical science, ophthalmology focuses on diagnosing and managing diseases and disorders of the eye and visual system. In a city like Mumbai—where rapid urbanization, economic disparities, and a growing population converge—the role of an</w:t>
      </w:r>
      <w:r>
        <w:t xml:space="preserve"> </w:t>
      </w:r>
      <w:r>
        <w:rPr>
          <w:bCs/>
          <w:b/>
        </w:rPr>
        <w:t xml:space="preserve">Ophthalmologist</w:t>
      </w:r>
      <w:r>
        <w:t xml:space="preserve"> </w:t>
      </w:r>
      <w:r>
        <w:t xml:space="preserve">extends beyond clinical practice to encompass public health advocacy, technological innovation, and equitable access to care. This academic abstract explores the multifaceted responsibilities of ophthalmologists in Mumbai, India, while emphasizing the unique socio-cultural and infrastructural dynamics that shape their professional environment.</w:t>
      </w:r>
    </w:p>
    <w:bookmarkStart w:id="20" w:name="Xcb18a0dacc0d1c624d45f70f8d816dca8e8128f"/>
    <w:p>
      <w:pPr>
        <w:pStyle w:val="Heading2"/>
      </w:pPr>
      <w:r>
        <w:t xml:space="preserve">The Importance of Ophthalmology in Mumbai</w:t>
      </w:r>
    </w:p>
    <w:p>
      <w:pPr>
        <w:pStyle w:val="FirstParagraph"/>
      </w:pPr>
      <w:r>
        <w:t xml:space="preserve">Mumbai, the financial capital of India and home to over 20 million people, faces significant challenges in delivering specialized healthcare services. The city's diverse population includes a large proportion of economically disadvantaged individuals, many of whom lack access to quality medical care. Eye diseases such as cataracts, diabetic retinopathy, glaucoma, and refractive errors are prevalent due to factors like poor nutrition, environmental pollution, and limited health literacy. In this context, the</w:t>
      </w:r>
      <w:r>
        <w:t xml:space="preserve"> </w:t>
      </w:r>
      <w:r>
        <w:rPr>
          <w:bCs/>
          <w:b/>
        </w:rPr>
        <w:t xml:space="preserve">Ophthalmologist</w:t>
      </w:r>
      <w:r>
        <w:t xml:space="preserve"> </w:t>
      </w:r>
      <w:r>
        <w:t xml:space="preserve">plays a pivotal role in addressing preventable blindness and visual impairment through early diagnosis, treatment innovation, and community outreach programs.</w:t>
      </w:r>
    </w:p>
    <w:p>
      <w:pPr>
        <w:pStyle w:val="BodyText"/>
      </w:pPr>
      <w:r>
        <w:t xml:space="preserve">Mumbai's healthcare infrastructure is divided between public institutions (e.g., King Edward Memorial Hospital) and private clinics. While private facilities often offer advanced diagnostic tools and treatments, public hospitals struggle with overcrowding and resource limitations. The</w:t>
      </w:r>
      <w:r>
        <w:t xml:space="preserve"> </w:t>
      </w:r>
      <w:r>
        <w:rPr>
          <w:bCs/>
          <w:b/>
        </w:rPr>
        <w:t xml:space="preserve">Ophthalmologist</w:t>
      </w:r>
      <w:r>
        <w:t xml:space="preserve"> </w:t>
      </w:r>
      <w:r>
        <w:t xml:space="preserve">in Mumbai must therefore navigate these dual systems to ensure that all segments of the population receive adequate care, particularly marginalized groups such as street vendors, slum dwellers, and rural migrants.</w:t>
      </w:r>
    </w:p>
    <w:bookmarkEnd w:id="20"/>
    <w:bookmarkStart w:id="21" w:name="X89a5aec9081b2ea06f05bd0d1a9eb40a5191281"/>
    <w:p>
      <w:pPr>
        <w:pStyle w:val="Heading2"/>
      </w:pPr>
      <w:r>
        <w:t xml:space="preserve">Challenges Faced by Ophthalmologists in Mumbai</w:t>
      </w:r>
    </w:p>
    <w:p>
      <w:pPr>
        <w:pStyle w:val="FirstParagraph"/>
      </w:pPr>
      <w:r>
        <w:t xml:space="preserve">The practice of ophthalmology in Mumbai is shaped by several unique challenges. First, the high prevalence of lifestyle-related eye diseases—such as myopia and diabetic retinopathy—due to sedentary lifestyles and poor dietary habits requires specialized attention. Second, the city's population density exacerbates the risk of infectious eye conditions, such as conjunctivitis and trachoma, necessitating robust public health interventions. Third, socioeconomic disparities limit access to affordable treatments for low-income patients.</w:t>
      </w:r>
    </w:p>
    <w:p>
      <w:pPr>
        <w:pStyle w:val="BodyText"/>
      </w:pPr>
      <w:r>
        <w:t xml:space="preserve">Moreover, Mumbai's ophthalmologists face a shortage of specialized training programs and modern equipment in certain areas. While private hospitals are equipped with state-of-the-art technologies like optical coherence tomography (OCT) and laser surgery systems, public institutions often lack these resources. This disparity underscores the need for policy reforms to bridge the gap between urban healthcare delivery models.</w:t>
      </w:r>
    </w:p>
    <w:bookmarkEnd w:id="21"/>
    <w:bookmarkStart w:id="22" w:name="X928c5aed20e570138d9d91e0854c73d97279264"/>
    <w:p>
      <w:pPr>
        <w:pStyle w:val="Heading2"/>
      </w:pPr>
      <w:r>
        <w:t xml:space="preserve">Technological Advancements and Innovation in Ophthalmology</w:t>
      </w:r>
    </w:p>
    <w:p>
      <w:pPr>
        <w:pStyle w:val="FirstParagraph"/>
      </w:pPr>
      <w:r>
        <w:t xml:space="preserve">In recent years, Mumbai has emerged as a hub for ophthalmic innovation, driven by collaborations between academic institutions (e.g., Tata Memorial Centre) and private eye hospitals. The integration of artificial intelligence (AI) in diagnostic tools has enabled faster detection of diseases such as age-related macular degeneration. Telemedicine platforms have also gained traction, allowing</w:t>
      </w:r>
      <w:r>
        <w:t xml:space="preserve"> </w:t>
      </w:r>
      <w:r>
        <w:rPr>
          <w:bCs/>
          <w:b/>
        </w:rPr>
        <w:t xml:space="preserve">Ophthalmologists</w:t>
      </w:r>
      <w:r>
        <w:t xml:space="preserve"> </w:t>
      </w:r>
      <w:r>
        <w:t xml:space="preserve">to provide remote consultations to underserved communities in surrounding districts like Thane and Navi Mumbai.</w:t>
      </w:r>
    </w:p>
    <w:p>
      <w:pPr>
        <w:pStyle w:val="BodyText"/>
      </w:pPr>
      <w:r>
        <w:t xml:space="preserve">Furthermore, the adoption of refractive surgery techniques—such as LASIK and SMILE—has transformed the management of vision correction in urban centers. These advancements highlight Mumbai's position as a leader in adopting cutting-edge ophthalmic technologies, while also emphasizing the need for continuous professional development among practitioners.</w:t>
      </w:r>
    </w:p>
    <w:bookmarkEnd w:id="22"/>
    <w:bookmarkStart w:id="23" w:name="educational-and-professional-development"/>
    <w:p>
      <w:pPr>
        <w:pStyle w:val="Heading2"/>
      </w:pPr>
      <w:r>
        <w:t xml:space="preserve">Educational and Professional Development</w:t>
      </w:r>
    </w:p>
    <w:p>
      <w:pPr>
        <w:pStyle w:val="FirstParagraph"/>
      </w:pPr>
      <w:r>
        <w:t xml:space="preserve">Becoming an</w:t>
      </w:r>
      <w:r>
        <w:t xml:space="preserve"> </w:t>
      </w:r>
      <w:r>
        <w:rPr>
          <w:bCs/>
          <w:b/>
        </w:rPr>
        <w:t xml:space="preserve">Ophthalmologist</w:t>
      </w:r>
      <w:r>
        <w:t xml:space="preserve"> </w:t>
      </w:r>
      <w:r>
        <w:t xml:space="preserve">in India requires rigorous academic training, including a Bachelor of Medicine and Surgery (MBBS) degree, followed by a three-year Master of Surgery (MS) in Ophthalmology. Mumbai hosts several prestigious institutions that offer postgraduate programs, such as the Grant Medical College and Sassoon General Hospital. These programs are instrumental in producing skilled professionals who can address the city's complex healthcare demands.</w:t>
      </w:r>
    </w:p>
    <w:p>
      <w:pPr>
        <w:pStyle w:val="BodyText"/>
      </w:pPr>
      <w:r>
        <w:t xml:space="preserve">However, the demand for ophthalmologists in Mumbai outstrips supply, creating a competitive environment for medical graduates. To address this, initiatives like government-funded training fellowships and partnerships with international organizations have been introduced to enhance capacity building and knowledge exchange. These efforts aim to retain talent within India while fostering global best practices in patient care.</w:t>
      </w:r>
    </w:p>
    <w:bookmarkEnd w:id="23"/>
    <w:bookmarkStart w:id="24" w:name="Xecad66f13ab3994f55c5f29f5a2e436422cb457"/>
    <w:p>
      <w:pPr>
        <w:pStyle w:val="Heading2"/>
      </w:pPr>
      <w:r>
        <w:t xml:space="preserve">Public Health Initiatives and Community Engagement</w:t>
      </w:r>
    </w:p>
    <w:p>
      <w:pPr>
        <w:pStyle w:val="FirstParagraph"/>
      </w:pPr>
      <w:r>
        <w:t xml:space="preserve">The role of an</w:t>
      </w:r>
      <w:r>
        <w:t xml:space="preserve"> </w:t>
      </w:r>
      <w:r>
        <w:rPr>
          <w:bCs/>
          <w:b/>
        </w:rPr>
        <w:t xml:space="preserve">Ophthalmologist</w:t>
      </w:r>
      <w:r>
        <w:t xml:space="preserve"> </w:t>
      </w:r>
      <w:r>
        <w:t xml:space="preserve">in Mumbai extends beyond clinical settings to include community-based health programs. Organizations like the Lions Club of Mumbai and NGOs such as the Aravind Eye Hospital have implemented free cataract surgeries, vision screening camps, and awareness campaigns targeting schoolchildren and senior citizens. These initiatives reflect a collaborative approach to tackling preventable blindness through early intervention and education.</w:t>
      </w:r>
    </w:p>
    <w:p>
      <w:pPr>
        <w:pStyle w:val="BodyText"/>
      </w:pPr>
      <w:r>
        <w:t xml:space="preserve">Additionally, ophthalmologists in Mumbai are increasingly involved in lobbying for policies that improve access to eye care. For example, advocating for subsidies on intraocular lenses (IOLs) or affordable insurance packages has become a priority for medical professionals aiming to reduce the financial burden on patients.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Ophthalmologist</w:t>
      </w:r>
      <w:r>
        <w:t xml:space="preserve"> </w:t>
      </w:r>
      <w:r>
        <w:t xml:space="preserve">in Mumbai, India, is both challenging and transformative. As urbanization continues to reshape the city's demographic and health landscape, ophthalmologists must adapt to evolving demands while advocating for systemic changes that ensure equitable access to care. Their work not only addresses individual patient needs but also contributes to broader public health goals in one of India's most dynamic cities.</w:t>
      </w:r>
    </w:p>
    <w:p>
      <w:pPr>
        <w:pStyle w:val="BodyText"/>
      </w:pPr>
      <w:r>
        <w:t xml:space="preserve">This academic abstract underscores the necessity of interdisciplinary collaboration, technological integration, and policy innovation to sustain Mumbai's progress in ophthalmic healthcare. By focusing on the unique challenges and opportunities within</w:t>
      </w:r>
      <w:r>
        <w:t xml:space="preserve"> </w:t>
      </w:r>
      <w:r>
        <w:rPr>
          <w:bCs/>
          <w:b/>
        </w:rPr>
        <w:t xml:space="preserve">India Mumbai</w:t>
      </w:r>
      <w:r>
        <w:t xml:space="preserve">, this analysis provides a framework for understanding the critical role of ophthalmologists in advancing global eye health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Ophthalmologist in India Mumbai</dc:title>
  <dc:creator/>
  <dc:language>en</dc:language>
  <cp:keywords/>
  <dcterms:created xsi:type="dcterms:W3CDTF">2026-07-21T06:40:33Z</dcterms:created>
  <dcterms:modified xsi:type="dcterms:W3CDTF">2026-07-21T06:40:33Z</dcterms:modified>
</cp:coreProperties>
</file>

<file path=docProps/custom.xml><?xml version="1.0" encoding="utf-8"?>
<Properties xmlns="http://schemas.openxmlformats.org/officeDocument/2006/custom-properties" xmlns:vt="http://schemas.openxmlformats.org/officeDocument/2006/docPropsVTypes"/>
</file>