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72fb28eef55ca8bdb6e6d021573e7ec9c8e18c"/>
    <w:p>
      <w:pPr>
        <w:pStyle w:val="Heading1"/>
      </w:pPr>
      <w:r>
        <w:t xml:space="preserve">Abstract Academic Document: The Role of Ophthalmologists in Iran, Tehran</w:t>
      </w:r>
    </w:p>
    <w:p>
      <w:pPr>
        <w:pStyle w:val="FirstParagraph"/>
      </w:pPr>
      <w:r>
        <w:rPr>
          <w:bCs/>
          <w:b/>
        </w:rPr>
        <w:t xml:space="preserve">Abstract:</w:t>
      </w:r>
    </w:p>
    <w:p>
      <w:pPr>
        <w:pStyle w:val="BodyText"/>
      </w:pPr>
      <w:r>
        <w:t xml:space="preserve">The field of ophthalmology has gained significant attention in recent decades due to the rising prevalence of eye diseases and the critical role that ophthalmologists play in diagnosing, treating, and preventing vision-related conditions. This academic abstract explores the unique context of ophthalmologists in</w:t>
      </w:r>
      <w:r>
        <w:t xml:space="preserve"> </w:t>
      </w:r>
      <w:r>
        <w:rPr>
          <w:bCs/>
          <w:b/>
        </w:rPr>
        <w:t xml:space="preserve">Iran Tehran</w:t>
      </w:r>
      <w:r>
        <w:t xml:space="preserve">, a city that serves as a hub for medical innovation, education, and patient care in the region. Given Iran’s diverse population and socio-economic landscape,</w:t>
      </w:r>
      <w:r>
        <w:t xml:space="preserve"> </w:t>
      </w:r>
      <w:r>
        <w:rPr>
          <w:bCs/>
          <w:b/>
        </w:rPr>
        <w:t xml:space="preserve">ophthalmologists</w:t>
      </w:r>
      <w:r>
        <w:t xml:space="preserve"> </w:t>
      </w:r>
      <w:r>
        <w:t xml:space="preserve">in Tehran face distinct challenges and opportunities that shape their practice, research contributions, and impact on public health. This document examines the role of ophthalmologists in Tehran through multiple lenses: healthcare infrastructure, common ocular pathologies in the region, advancements in technology and training programs, policy frameworks, and the socio-cultural dynamics influencing eye care delivery.</w:t>
      </w:r>
    </w:p>
    <w:p>
      <w:pPr>
        <w:pStyle w:val="BodyText"/>
      </w:pPr>
      <w:r>
        <w:t xml:space="preserve">Tehran is Iran’s capital city and one of its largest urban centers, with a population exceeding 9 million. As such, it represents a microcosm of both the nation’s healthcare challenges and its capacity for medical advancement. Ophthalmologists in Tehran are tasked with addressing not only the burden of preventable blindness but also the growing incidence of chronic eye diseases linked to lifestyle changes and aging populations. Conditions such as diabetic retinopathy, glaucoma, cataracts, and refractive errors are prevalent due to factors like poor diet, limited access to preventive care in rural areas (even within Tehran’s outskirts), and high levels of urban stress. The role of</w:t>
      </w:r>
      <w:r>
        <w:t xml:space="preserve"> </w:t>
      </w:r>
      <w:r>
        <w:rPr>
          <w:bCs/>
          <w:b/>
        </w:rPr>
        <w:t xml:space="preserve">ophthalmologists</w:t>
      </w:r>
      <w:r>
        <w:t xml:space="preserve"> </w:t>
      </w:r>
      <w:r>
        <w:t xml:space="preserve">extends beyond clinical practice; they are integral to public health campaigns, medical education, and the integration of modern diagnostic technologies into traditional healthcare systems.</w:t>
      </w:r>
    </w:p>
    <w:p>
      <w:pPr>
        <w:pStyle w:val="BodyText"/>
      </w:pPr>
      <w:r>
        <w:t xml:space="preserve">The healthcare system in Iran is a blend of public and private institutions, with Tehran hosting some of the most advanced hospitals and research centers. The</w:t>
      </w:r>
      <w:r>
        <w:t xml:space="preserve"> </w:t>
      </w:r>
      <w:r>
        <w:rPr>
          <w:iCs/>
          <w:i/>
        </w:rPr>
        <w:t xml:space="preserve">Tehran University of Medical Sciences</w:t>
      </w:r>
      <w:r>
        <w:t xml:space="preserve">, for example, has produced numerous ophthalmology graduates who contribute to both domestic and international medical communities. However, disparities in resource distribution between urban and rural areas persist. In Tehran, ophthalmologists often work in tertiary care hospitals, academic institutions, and private clinics, each offering different levels of specialization and patient access. The city’s public health infrastructure includes specialized eye hospitals such as the</w:t>
      </w:r>
      <w:r>
        <w:t xml:space="preserve"> </w:t>
      </w:r>
      <w:r>
        <w:rPr>
          <w:iCs/>
          <w:i/>
        </w:rPr>
        <w:t xml:space="preserve">Mohammad-Kazem Khorasani Eye Hospital</w:t>
      </w:r>
      <w:r>
        <w:t xml:space="preserve"> </w:t>
      </w:r>
      <w:r>
        <w:t xml:space="preserve">and the</w:t>
      </w:r>
      <w:r>
        <w:t xml:space="preserve"> </w:t>
      </w:r>
      <w:r>
        <w:rPr>
          <w:iCs/>
          <w:i/>
        </w:rPr>
        <w:t xml:space="preserve">Tehran Ophthalmic Research Center</w:t>
      </w:r>
      <w:r>
        <w:t xml:space="preserve">, which serve as critical nodes for both treatment and research.</w:t>
      </w:r>
    </w:p>
    <w:p>
      <w:pPr>
        <w:pStyle w:val="BodyText"/>
      </w:pPr>
      <w:r>
        <w:t xml:space="preserve">The academic contributions of Tehran-based ophthalmologists are equally noteworthy. Many have published groundbreaking studies on ocular diseases, surgical techniques, and telemedicine applications in eye care. For instance, research on the genetic prevalence of certain retinal disorders among Iranians has been pioneered by institutions in Tehran. Additionally, collaborations with international organizations have enabled</w:t>
      </w:r>
      <w:r>
        <w:t xml:space="preserve"> </w:t>
      </w:r>
      <w:r>
        <w:rPr>
          <w:bCs/>
          <w:b/>
        </w:rPr>
        <w:t xml:space="preserve">ophthalmologists</w:t>
      </w:r>
      <w:r>
        <w:t xml:space="preserve"> </w:t>
      </w:r>
      <w:r>
        <w:t xml:space="preserve">to adopt cutting-edge technologies such as optical coherence tomography (OCT) and laser-assisted cataract surgery, improving diagnostic accuracy and treatment outcomes.</w:t>
      </w:r>
    </w:p>
    <w:p>
      <w:pPr>
        <w:pStyle w:val="BodyText"/>
      </w:pPr>
      <w:r>
        <w:t xml:space="preserve">Patient demographics further shape the work of ophthalmologists in Tehran. The city’s population is ethnically diverse, with a mix of urban professionals, migrant workers from rural provinces, and elderly residents. This diversity necessitates culturally sensitive care practices and multilingual communication strategies to address the needs of all patients. For example, ophthalmologists often encounter patients who have migrated from regions with limited access to eye care, resulting in higher rates of untreated conditions like trachoma or corneal opacities.</w:t>
      </w:r>
    </w:p>
    <w:p>
      <w:pPr>
        <w:pStyle w:val="BodyText"/>
      </w:pPr>
      <w:r>
        <w:t xml:space="preserve">Policy frameworks also play a pivotal role in shaping the practice of</w:t>
      </w:r>
      <w:r>
        <w:t xml:space="preserve"> </w:t>
      </w:r>
      <w:r>
        <w:rPr>
          <w:bCs/>
          <w:b/>
        </w:rPr>
        <w:t xml:space="preserve">ophthalmologists</w:t>
      </w:r>
      <w:r>
        <w:t xml:space="preserve"> </w:t>
      </w:r>
      <w:r>
        <w:t xml:space="preserve">in Iran. The Iranian Ministry of Health has implemented programs such as the “Vision 2020: The Right to Sight” initiative, which aligns with global efforts to eliminate avoidable blindness. In Tehran, this has translated into increased funding for eye care services, community-based screening programs, and partnerships with NGOs focused on pediatric eye care. However, challenges remain in ensuring equitable access across socio-economic strata. Private clinics in affluent areas often offer faster diagnosis and advanced treatments compared to public facilities strained by high patient volumes.</w:t>
      </w:r>
    </w:p>
    <w:p>
      <w:pPr>
        <w:pStyle w:val="BodyText"/>
      </w:pPr>
      <w:r>
        <w:t xml:space="preserve">Training and professional development are other critical aspects of the ophthalmologist’s role in Tehran. The city’s medical schools and hospitals provide rigorous postgraduate training programs, including fellowships in subspecialties like pediatric ophthalmology, corneal surgery, and vitreoretinal diseases. These programs emphasize both clinical expertise and research acumen, preparing graduates to address the evolving demands of eye care. Furthermore, Tehran hosts annual conferences such as the</w:t>
      </w:r>
      <w:r>
        <w:t xml:space="preserve"> </w:t>
      </w:r>
      <w:r>
        <w:rPr>
          <w:iCs/>
          <w:i/>
        </w:rPr>
        <w:t xml:space="preserve">Iranian Society of Ophthalmology Annual Meeting</w:t>
      </w:r>
      <w:r>
        <w:t xml:space="preserve">, where</w:t>
      </w:r>
      <w:r>
        <w:t xml:space="preserve"> </w:t>
      </w:r>
      <w:r>
        <w:rPr>
          <w:bCs/>
          <w:b/>
        </w:rPr>
        <w:t xml:space="preserve">ophthalmologists</w:t>
      </w:r>
      <w:r>
        <w:t xml:space="preserve"> </w:t>
      </w:r>
      <w:r>
        <w:t xml:space="preserve">from across Iran gather to exchange knowledge on emerging trends and innovations.</w:t>
      </w:r>
    </w:p>
    <w:p>
      <w:pPr>
        <w:pStyle w:val="BodyText"/>
      </w:pPr>
      <w:r>
        <w:t xml:space="preserve">The integration of technology in ophthalmic practice is another defining feature of Tehran’s eye care landscape. Telemedicine platforms have enabled remote consultations, particularly for patients in underserved areas surrounding the city. Artificial intelligence (AI)-driven diagnostic tools are also being tested in select hospitals to streamline screening processes for diabetic retinopathy and age-related macular degeneration. These advancements underscore the adaptability of</w:t>
      </w:r>
      <w:r>
        <w:t xml:space="preserve"> </w:t>
      </w:r>
      <w:r>
        <w:rPr>
          <w:bCs/>
          <w:b/>
        </w:rPr>
        <w:t xml:space="preserve">ophthalmologists</w:t>
      </w:r>
      <w:r>
        <w:t xml:space="preserve"> </w:t>
      </w:r>
      <w:r>
        <w:t xml:space="preserve">in Tehran to leverage modern solutions for traditional medical challenges.</w:t>
      </w:r>
    </w:p>
    <w:p>
      <w:pPr>
        <w:pStyle w:val="BodyText"/>
      </w:pPr>
      <w:r>
        <w:t xml:space="preserve">In conclusion, the role of</w:t>
      </w:r>
      <w:r>
        <w:t xml:space="preserve"> </w:t>
      </w:r>
      <w:r>
        <w:rPr>
          <w:bCs/>
          <w:b/>
        </w:rPr>
        <w:t xml:space="preserve">ophthalmologists</w:t>
      </w:r>
      <w:r>
        <w:t xml:space="preserve"> </w:t>
      </w:r>
      <w:r>
        <w:t xml:space="preserve">in</w:t>
      </w:r>
      <w:r>
        <w:t xml:space="preserve"> </w:t>
      </w:r>
      <w:r>
        <w:rPr>
          <w:bCs/>
          <w:b/>
        </w:rPr>
        <w:t xml:space="preserve">Iran Tehran</w:t>
      </w:r>
      <w:r>
        <w:t xml:space="preserve"> </w:t>
      </w:r>
      <w:r>
        <w:t xml:space="preserve">is multifaceted, encompassing clinical excellence, academic research, public health advocacy, and technological innovation. While the city’s healthcare system offers unparalleled resources and opportunities for specialization, it also faces challenges related to equitable access and resource allocation. The continued efforts of ophthalmologists in Tehran will be crucial in addressing these issues while maintaining Iran’s position as a regional leader in eye care. Future research should focus on expanding telemedicine networks, enhancing rural outreach programs, and fostering international collaborations to further elevate the standards of ophthalmic practice across Iran.</w:t>
      </w:r>
    </w:p>
    <w:p>
      <w:pPr>
        <w:pStyle w:val="BodyText"/>
      </w:pPr>
      <w:r>
        <w:rPr>
          <w:bCs/>
          <w:b/>
        </w:rPr>
        <w:t xml:space="preserve">Keywords:</w:t>
      </w:r>
      <w:r>
        <w:t xml:space="preserve"> </w:t>
      </w:r>
      <w:r>
        <w:t xml:space="preserve">Ophthalmologist, Iran Tehran, Eye Diseases, Public Health Policy,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2026-07-19T23:15:59Z</dcterms:created>
  <dcterms:modified xsi:type="dcterms:W3CDTF">2026-07-19T23:15:59Z</dcterms:modified>
</cp:coreProperties>
</file>

<file path=docProps/custom.xml><?xml version="1.0" encoding="utf-8"?>
<Properties xmlns="http://schemas.openxmlformats.org/officeDocument/2006/custom-properties" xmlns:vt="http://schemas.openxmlformats.org/officeDocument/2006/docPropsVTypes"/>
</file>