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Italy,</w:t>
      </w:r>
      <w:r>
        <w:t xml:space="preserve"> </w:t>
      </w:r>
      <w:r>
        <w:t xml:space="preserve">Rome</w:t>
      </w:r>
    </w:p>
    <w:bookmarkStart w:id="25" w:name="X711d8bf3370f4a028af7eedec7b4c08bc3dd4d0"/>
    <w:p>
      <w:pPr>
        <w:pStyle w:val="Heading1"/>
      </w:pPr>
      <w:r>
        <w:t xml:space="preserve">Abstract Academic Document on Ophthalmologists in Italy, Rome</w:t>
      </w:r>
    </w:p>
    <w:p>
      <w:pPr>
        <w:pStyle w:val="FirstParagraph"/>
      </w:pPr>
      <w:r>
        <w:t xml:space="preserve">The field of ophthalmology has evolved significantly over the past century, becoming a critical component of modern healthcare systems worldwide. In Italy, where healthcare is a cornerstone of national policy and social welfare, the role of an</w:t>
      </w:r>
      <w:r>
        <w:t xml:space="preserve"> </w:t>
      </w:r>
      <w:r>
        <w:rPr>
          <w:bCs/>
          <w:b/>
        </w:rPr>
        <w:t xml:space="preserve">Ophthalmologist</w:t>
      </w:r>
      <w:r>
        <w:t xml:space="preserve"> </w:t>
      </w:r>
      <w:r>
        <w:t xml:space="preserve">holds particular significance due to the country’s aging population, increasing prevalence of age-related eye diseases, and advancements in medical technology. This abstract academic document explores the unique context of</w:t>
      </w:r>
      <w:r>
        <w:t xml:space="preserve"> </w:t>
      </w:r>
      <w:r>
        <w:rPr>
          <w:bCs/>
          <w:b/>
        </w:rPr>
        <w:t xml:space="preserve">Italy Rome</w:t>
      </w:r>
      <w:r>
        <w:t xml:space="preserve">, a city that serves as a hub for medical innovation, education, and public health initiatives. The focus is on how ophthalmologists in Rome contribute to both clinical practice and research within the broader Italian healthcare landscape.</w:t>
      </w:r>
    </w:p>
    <w:bookmarkStart w:id="20" w:name="the-context-of-ophthalmology-in-italy"/>
    <w:p>
      <w:pPr>
        <w:pStyle w:val="Heading2"/>
      </w:pPr>
      <w:r>
        <w:t xml:space="preserve">The Context of Ophthalmology in Italy</w:t>
      </w:r>
    </w:p>
    <w:p>
      <w:pPr>
        <w:pStyle w:val="FirstParagraph"/>
      </w:pPr>
      <w:r>
        <w:t xml:space="preserve">In Italy, the healthcare system is structured under a publicly funded model, supplemented by private sector services. The National Health Service (Servizio Sanitario Nazionale, SSN) ensures that citizens have access to essential medical care, including ophthalmological services. However, disparities in resource allocation and patient demand have led to challenges in providing equitable eye care across regions.</w:t>
      </w:r>
      <w:r>
        <w:t xml:space="preserve"> </w:t>
      </w:r>
      <w:r>
        <w:rPr>
          <w:bCs/>
          <w:b/>
        </w:rPr>
        <w:t xml:space="preserve">Italy Rome</w:t>
      </w:r>
      <w:r>
        <w:t xml:space="preserve">, as the capital city and a major metropolitan center, faces unique pressures due to its large population (over 4 million residents) and high concentration of medical institutions.</w:t>
      </w:r>
    </w:p>
    <w:p>
      <w:pPr>
        <w:pStyle w:val="BodyText"/>
      </w:pPr>
      <w:r>
        <w:t xml:space="preserve">The Italian government has prioritized ophthalmology through policies aimed at early diagnosis and treatment of preventable blindness. Conditions such as diabetic retinopathy, glaucoma, and age-related macular degeneration are prevalent among the aging population. In this context,</w:t>
      </w:r>
      <w:r>
        <w:t xml:space="preserve"> </w:t>
      </w:r>
      <w:r>
        <w:rPr>
          <w:bCs/>
          <w:b/>
        </w:rPr>
        <w:t xml:space="preserve">Ophthalmologists</w:t>
      </w:r>
      <w:r>
        <w:t xml:space="preserve"> </w:t>
      </w:r>
      <w:r>
        <w:t xml:space="preserve">play a pivotal role in managing these conditions through clinical interventions, public health campaigns, and collaborations with academic institutions.</w:t>
      </w:r>
    </w:p>
    <w:bookmarkEnd w:id="20"/>
    <w:bookmarkStart w:id="21" w:name="X5505048a2d481e8825f85d32eb1e4888bb481ea"/>
    <w:p>
      <w:pPr>
        <w:pStyle w:val="Heading2"/>
      </w:pPr>
      <w:r>
        <w:t xml:space="preserve">The Role of Ophthalmologists in Rome: A Multifaceted Responsibility</w:t>
      </w:r>
    </w:p>
    <w:p>
      <w:pPr>
        <w:pStyle w:val="FirstParagraph"/>
      </w:pPr>
      <w:r>
        <w:rPr>
          <w:bCs/>
          <w:b/>
        </w:rPr>
        <w:t xml:space="preserve">Rome</w:t>
      </w:r>
      <w:r>
        <w:t xml:space="preserve">, as a city with a rich history of medical innovation, hosts some of the most prestigious ophthalmology departments in Europe. Institutions such as the University of Rome Sapienza and Policlinico Umberto I are renowned for their research contributions to ophthalmic science.</w:t>
      </w:r>
      <w:r>
        <w:t xml:space="preserve"> </w:t>
      </w:r>
      <w:r>
        <w:rPr>
          <w:bCs/>
          <w:b/>
        </w:rPr>
        <w:t xml:space="preserve">Ophthalmologists</w:t>
      </w:r>
      <w:r>
        <w:t xml:space="preserve"> </w:t>
      </w:r>
      <w:r>
        <w:t xml:space="preserve">in these settings not only provide clinical care but also engage in teaching, mentorship, and translational research that bridges laboratory discoveries with patient outcomes.</w:t>
      </w:r>
    </w:p>
    <w:p>
      <w:pPr>
        <w:pStyle w:val="BodyText"/>
      </w:pPr>
      <w:r>
        <w:t xml:space="preserve">The dual role of an</w:t>
      </w:r>
      <w:r>
        <w:t xml:space="preserve"> </w:t>
      </w:r>
      <w:r>
        <w:rPr>
          <w:bCs/>
          <w:b/>
        </w:rPr>
        <w:t xml:space="preserve">Ophthalmologist</w:t>
      </w:r>
      <w:r>
        <w:t xml:space="preserve"> </w:t>
      </w:r>
      <w:r>
        <w:t xml:space="preserve">in Rome extends beyond hospital settings. They are often involved in community-based programs aimed at screening for vision impairment among vulnerable populations, including the elderly and children. For instance, initiatives like “Occhi nel Futuro” (Eyes of the Future) have been implemented to detect and treat refractive errors in schoolchildren, ensuring equitable access to corrective lenses and early intervention.</w:t>
      </w:r>
    </w:p>
    <w:p>
      <w:pPr>
        <w:pStyle w:val="BodyText"/>
      </w:pPr>
      <w:r>
        <w:t xml:space="preserve">In addition to clinical practice,</w:t>
      </w:r>
      <w:r>
        <w:t xml:space="preserve"> </w:t>
      </w:r>
      <w:r>
        <w:rPr>
          <w:bCs/>
          <w:b/>
        </w:rPr>
        <w:t xml:space="preserve">Ophthalmologists</w:t>
      </w:r>
      <w:r>
        <w:t xml:space="preserve"> </w:t>
      </w:r>
      <w:r>
        <w:t xml:space="preserve">in Rome contribute to policy development by advising on national health strategies. Their expertise is crucial in shaping guidelines for the use of new technologies, such as optical coherence tomography (OCT) and laser-assisted surgeries, which are increasingly integrated into public healthcare services.</w:t>
      </w:r>
    </w:p>
    <w:bookmarkEnd w:id="21"/>
    <w:bookmarkStart w:id="22" w:name="X150fe0b6ae32128feffe1ea638100f5528a9825"/>
    <w:p>
      <w:pPr>
        <w:pStyle w:val="Heading2"/>
      </w:pPr>
      <w:r>
        <w:t xml:space="preserve">Challenges and Opportunities in Rome’s Ophthalmological Landscape</w:t>
      </w:r>
    </w:p>
    <w:p>
      <w:pPr>
        <w:pStyle w:val="FirstParagraph"/>
      </w:pPr>
      <w:r>
        <w:rPr>
          <w:bCs/>
          <w:b/>
        </w:rPr>
        <w:t xml:space="preserve">Italy Rome</w:t>
      </w:r>
      <w:r>
        <w:t xml:space="preserve"> </w:t>
      </w:r>
      <w:r>
        <w:t xml:space="preserve">faces several challenges in delivering comprehensive ophthalmological care. Urbanization has led to a rise in lifestyle-related eye diseases, such as myopia and dry eye syndrome, which require specialized attention. Moreover, the high cost of advanced treatments and diagnostic tools can create barriers for low-income patients. To address these issues, public-private partnerships have been established to subsidize procedures like cataract surgery and intraocular lens implants.</w:t>
      </w:r>
    </w:p>
    <w:p>
      <w:pPr>
        <w:pStyle w:val="BodyText"/>
      </w:pPr>
      <w:r>
        <w:t xml:space="preserve">Another challenge is the shortage of specialized ophthalmologists in certain regions of Italy, even within Rome’s jurisdiction. This has prompted the government to invest in training programs for medical students and residents. For example, the University of Rome Sapienza offers a competitive residency program in ophthalmology that emphasizes both clinical skills and research methodology.</w:t>
      </w:r>
    </w:p>
    <w:p>
      <w:pPr>
        <w:pStyle w:val="BodyText"/>
      </w:pPr>
      <w:r>
        <w:t xml:space="preserve">Despite these challenges,</w:t>
      </w:r>
      <w:r>
        <w:t xml:space="preserve"> </w:t>
      </w:r>
      <w:r>
        <w:rPr>
          <w:bCs/>
          <w:b/>
        </w:rPr>
        <w:t xml:space="preserve">Rome</w:t>
      </w:r>
      <w:r>
        <w:t xml:space="preserve"> </w:t>
      </w:r>
      <w:r>
        <w:t xml:space="preserve">presents numerous opportunities for innovation. The city’s proximity to international research networks and its vibrant academic environment foster collaboration between ophthalmologists, engineers, and data scientists. These collaborations have led to breakthroughs in artificial intelligence applications for diagnosing retinal diseases and improving surgical precision.</w:t>
      </w:r>
    </w:p>
    <w:bookmarkEnd w:id="22"/>
    <w:bookmarkStart w:id="23" w:name="Xa47c9d6592aa059665e5004c689dcedcf911a30"/>
    <w:p>
      <w:pPr>
        <w:pStyle w:val="Heading2"/>
      </w:pPr>
      <w:r>
        <w:t xml:space="preserve">The Future of Ophthalmology in Italy Rome</w:t>
      </w:r>
    </w:p>
    <w:p>
      <w:pPr>
        <w:pStyle w:val="FirstParagraph"/>
      </w:pPr>
      <w:r>
        <w:t xml:space="preserve">The future of ophthalmology in</w:t>
      </w:r>
      <w:r>
        <w:t xml:space="preserve"> </w:t>
      </w:r>
      <w:r>
        <w:rPr>
          <w:bCs/>
          <w:b/>
        </w:rPr>
        <w:t xml:space="preserve">Italy Rome</w:t>
      </w:r>
      <w:r>
        <w:t xml:space="preserve"> </w:t>
      </w:r>
      <w:r>
        <w:t xml:space="preserve">hinges on addressing systemic challenges while leveraging the city’s strengths. Key priorities include expanding access to telemedicine for remote consultations, integrating AI-driven diagnostic tools into public health systems, and increasing funding for research on emerging diseases like ocular manifestations of autoimmune disorders.</w:t>
      </w:r>
    </w:p>
    <w:p>
      <w:pPr>
        <w:pStyle w:val="BodyText"/>
      </w:pPr>
      <w:r>
        <w:rPr>
          <w:bCs/>
          <w:b/>
        </w:rPr>
        <w:t xml:space="preserve">Ophthalmologists</w:t>
      </w:r>
      <w:r>
        <w:t xml:space="preserve"> </w:t>
      </w:r>
      <w:r>
        <w:t xml:space="preserve">in Rome will also play a critical role in educating the public about preventive measures, such as regular eye screenings and lifestyle modifications to reduce the risk of chronic eye conditions. Public awareness campaigns, supported by local health authorities, are essential to combatting preventable blindness and ensuring that healthcare resources are utilized effectively.</w:t>
      </w:r>
    </w:p>
    <w:p>
      <w:pPr>
        <w:pStyle w:val="BodyText"/>
      </w:pPr>
      <w:r>
        <w:t xml:space="preserve">As Italy continues to modernize its healthcare infrastructure,</w:t>
      </w:r>
      <w:r>
        <w:t xml:space="preserve"> </w:t>
      </w:r>
      <w:r>
        <w:rPr>
          <w:bCs/>
          <w:b/>
        </w:rPr>
        <w:t xml:space="preserve">Rome</w:t>
      </w:r>
      <w:r>
        <w:t xml:space="preserve"> </w:t>
      </w:r>
      <w:r>
        <w:t xml:space="preserve">will remain a leader in ophthalmological innovation. The contributions of</w:t>
      </w:r>
      <w:r>
        <w:t xml:space="preserve"> </w:t>
      </w:r>
      <w:r>
        <w:rPr>
          <w:bCs/>
          <w:b/>
        </w:rPr>
        <w:t xml:space="preserve">Ophthalmologists</w:t>
      </w:r>
      <w:r>
        <w:t xml:space="preserve"> </w:t>
      </w:r>
      <w:r>
        <w:t xml:space="preserve">in this city will not only shape the future of eye care in Italy but also serve as a model for other countries grappling with similar challenges.</w:t>
      </w:r>
    </w:p>
    <w:bookmarkEnd w:id="23"/>
    <w:bookmarkStart w:id="24" w:name="conclusion"/>
    <w:p>
      <w:pPr>
        <w:pStyle w:val="Heading2"/>
      </w:pPr>
      <w:r>
        <w:t xml:space="preserve">Conclusion</w:t>
      </w:r>
    </w:p>
    <w:p>
      <w:pPr>
        <w:pStyle w:val="FirstParagraph"/>
      </w:pPr>
      <w:r>
        <w:t xml:space="preserve">This abstract academic document underscores the indispensable role of</w:t>
      </w:r>
      <w:r>
        <w:t xml:space="preserve"> </w:t>
      </w:r>
      <w:r>
        <w:rPr>
          <w:bCs/>
          <w:b/>
        </w:rPr>
        <w:t xml:space="preserve">Ophthalmologists</w:t>
      </w:r>
      <w:r>
        <w:t xml:space="preserve"> </w:t>
      </w:r>
      <w:r>
        <w:t xml:space="preserve">in</w:t>
      </w:r>
      <w:r>
        <w:t xml:space="preserve"> </w:t>
      </w:r>
      <w:r>
        <w:rPr>
          <w:bCs/>
          <w:b/>
        </w:rPr>
        <w:t xml:space="preserve">Italy Rome</w:t>
      </w:r>
      <w:r>
        <w:t xml:space="preserve">. Their work spans clinical care, research, education, and public health advocacy, making them integral to the city’s healthcare ecosystem. As Rome continues to grow and evolve as a global hub for medical excellence, the contributions of ophthalmologists will remain central to addressing the complex needs of its population. By fostering collaboration between academia, industry, and government stakeholders in</w:t>
      </w:r>
      <w:r>
        <w:t xml:space="preserve"> </w:t>
      </w:r>
      <w:r>
        <w:rPr>
          <w:bCs/>
          <w:b/>
        </w:rPr>
        <w:t xml:space="preserve">Italy Rome</w:t>
      </w:r>
      <w:r>
        <w:t xml:space="preserve">, future advancements in ophthalmology can be achieved with both scientific rigor and social impact.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Ophthalmologists in Italy, Rome</dc:title>
  <dc:creator/>
  <dc:language>en</dc:language>
  <cp:keywords/>
  <dcterms:created xsi:type="dcterms:W3CDTF">2026-07-23T03:15:41Z</dcterms:created>
  <dcterms:modified xsi:type="dcterms:W3CDTF">2026-07-23T03:15:41Z</dcterms:modified>
</cp:coreProperties>
</file>

<file path=docProps/custom.xml><?xml version="1.0" encoding="utf-8"?>
<Properties xmlns="http://schemas.openxmlformats.org/officeDocument/2006/custom-properties" xmlns:vt="http://schemas.openxmlformats.org/officeDocument/2006/docPropsVTypes"/>
</file>