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2e1e783b937232dd0e233324ffc13935ca06d78"/>
    <w:p>
      <w:pPr>
        <w:pStyle w:val="Heading1"/>
      </w:pPr>
      <w:r>
        <w:t xml:space="preserve">Abstract Academic: The Role of Ophthalmologists in Japan Tokyo</w:t>
      </w:r>
    </w:p>
    <w:p>
      <w:pPr>
        <w:pStyle w:val="FirstParagraph"/>
      </w:pPr>
      <w:r>
        <w:t xml:space="preserve">In the rapidly evolving landscape of healthcare, the role of an ophthalmologist remains pivotal, particularly in a city as densely populated and technologically advanced as Tokyo, Japan. This academic abstract explores the unique contributions of ophthalmologists to public health in Tokyo, emphasizing their clinical expertise, technological integration, and cultural relevance within Japan's healthcare system. As one of the most populous cities globally, Tokyo presents both challenges and opportunities for ophthalmic professionals who must balance high patient volumes with cutting-edge innovation to address vision-related disorders.</w:t>
      </w:r>
    </w:p>
    <w:bookmarkStart w:id="20" w:name="X8d90a3349bfcbea5f5d4e87b403080adde0ff6b"/>
    <w:p>
      <w:pPr>
        <w:pStyle w:val="Heading2"/>
      </w:pPr>
      <w:r>
        <w:t xml:space="preserve">Contextualizing Ophthalmology in Japan Tokyo</w:t>
      </w:r>
    </w:p>
    <w:p>
      <w:pPr>
        <w:pStyle w:val="FirstParagraph"/>
      </w:pPr>
      <w:r>
        <w:t xml:space="preserve">The field of ophthalmology in Japan has long been distinguished by its rigorous academic standards, advanced research infrastructure, and a population demographic that necessitates specialized care. Tokyo, as the nation's capital and economic hub, serves as a nexus for medical innovation and patient care. With an aging population—where over 28% of residents are aged 65 or older—the demand for ophthalmological services has surged, driven by conditions such as age-related macular degeneration (AMD), cataracts, and diabetic retinopathy. Ophthalmologists in Tokyo are thus at the forefront of addressing these public health challenges while navigating the complexities of urban healthcare delivery.</w:t>
      </w:r>
    </w:p>
    <w:bookmarkEnd w:id="20"/>
    <w:bookmarkStart w:id="21" w:name="Xde91dfea29ecbf3a67730083370a1d511513ac4"/>
    <w:p>
      <w:pPr>
        <w:pStyle w:val="Heading2"/>
      </w:pPr>
      <w:r>
        <w:t xml:space="preserve">Key Responsibilities and Practices of an Ophthalmologist in Tokyo</w:t>
      </w:r>
    </w:p>
    <w:p>
      <w:pPr>
        <w:pStyle w:val="FirstParagraph"/>
      </w:pPr>
      <w:r>
        <w:t xml:space="preserve">Ophthalmologists in Tokyo operate within a dual framework: clinical practice and research. Their responsibilities encompass diagnosing, treating, and managing ocular diseases through both surgical and non-surgical interventions. Common procedures include laser surgery for glaucoma, cataract removal with intraocular lens implantation, and corneal transplants. Additionally, ophthalmologists in Tokyo are increasingly involved in preventive care initiatives aimed at reducing the incidence of preventable blindness through public awareness campaigns and early detection programs.</w:t>
      </w:r>
    </w:p>
    <w:p>
      <w:pPr>
        <w:pStyle w:val="BodyText"/>
      </w:pPr>
      <w:r>
        <w:t xml:space="preserve">Tokyo's healthcare system is characterized by a blend of private clinics and public hospitals, with ophthalmologists often specializing in niche areas such as pediatric ophthalmology, neuro-ophthalmology, or refractive surgery. The integration of artificial intelligence (AI) into diagnostic tools—such as AI-driven retinal imaging systems—has revolutionized the efficiency and accuracy of disease detection in Tokyo's clinics. This technological adoption underscores the proactive role of ophthalmologists in leveraging innovation to enhance patient outcomes.</w:t>
      </w:r>
    </w:p>
    <w:bookmarkEnd w:id="21"/>
    <w:bookmarkStart w:id="22" w:name="Xbc2562aadfbcac1c35e7dccd917679a7fe5a5a5"/>
    <w:p>
      <w:pPr>
        <w:pStyle w:val="Heading2"/>
      </w:pPr>
      <w:r>
        <w:t xml:space="preserve">Challenges Faced by Ophthalmologists in Japan Tokyo</w:t>
      </w:r>
    </w:p>
    <w:p>
      <w:pPr>
        <w:pStyle w:val="FirstParagraph"/>
      </w:pPr>
      <w:r>
        <w:t xml:space="preserve">Despite advancements, ophthalmologists in Tokyo face multifaceted challenges. The sheer volume of patients necessitates efficient time management and resource allocation, often straining both healthcare providers and infrastructure. Additionally, the high cost of advanced treatments—such as gene therapy for inherited retinal diseases—raises concerns about accessibility for lower-income populations. Language barriers also pose a challenge, as Tokyo's diverse population includes international residents who may require translation services or culturally tailored care.</w:t>
      </w:r>
    </w:p>
    <w:p>
      <w:pPr>
        <w:pStyle w:val="BodyText"/>
      </w:pPr>
      <w:r>
        <w:t xml:space="preserve">Another critical issue is the aging workforce of ophthalmologists in Japan. With fewer medical students opting for ophthalmology due to long training periods and competitive residency programs, there is a growing need to attract and retain talent in the field. This challenge is compounded by Tokyo's demand for specialized services, which requires continuous investment in education and professional development.</w:t>
      </w:r>
    </w:p>
    <w:bookmarkEnd w:id="22"/>
    <w:bookmarkStart w:id="23" w:name="Xb2675c96988a7369896c625bee110c5c4f1f584"/>
    <w:p>
      <w:pPr>
        <w:pStyle w:val="Heading2"/>
      </w:pPr>
      <w:r>
        <w:t xml:space="preserve">Technological Advancements and Future Directions</w:t>
      </w:r>
    </w:p>
    <w:p>
      <w:pPr>
        <w:pStyle w:val="FirstParagraph"/>
      </w:pPr>
      <w:r>
        <w:t xml:space="preserve">Tokyo has emerged as a global leader in ophthalmological technology, with research institutions such as the University of Tokyo Hospital pioneering innovations in regenerative medicine and stem cell therapy for corneal repair. Robotic-assisted surgeries, telemedicine platforms for remote consultations, and personalized treatment plans based on genetic profiling are becoming standard practices. These advancements not only elevate the quality of care but also position Tokyo as a model for other urban centers grappling with similar healthcare challenges.</w:t>
      </w:r>
    </w:p>
    <w:p>
      <w:pPr>
        <w:pStyle w:val="BodyText"/>
      </w:pPr>
      <w:r>
        <w:t xml:space="preserve">Moreover, ophthalmologists in Tokyo are increasingly collaborating with engineers and data scientists to develop wearable devices that monitor intraocular pressure in real time or AI algorithms that predict the progression of ocular diseases. Such interdisciplinary efforts reflect the city's commitment to integrating technology into every facet of medical practice.</w:t>
      </w:r>
    </w:p>
    <w:bookmarkEnd w:id="23"/>
    <w:bookmarkStart w:id="24" w:name="X0d4b3080daa8f25dbfe876d72484f2bdae8e02f"/>
    <w:p>
      <w:pPr>
        <w:pStyle w:val="Heading2"/>
      </w:pPr>
      <w:r>
        <w:t xml:space="preserve">Educational Pathways and Professional Development</w:t>
      </w:r>
    </w:p>
    <w:p>
      <w:pPr>
        <w:pStyle w:val="FirstParagraph"/>
      </w:pPr>
      <w:r>
        <w:t xml:space="preserve">Becoming an ophthalmologist in Japan requires a rigorous educational journey, including six years of undergraduate study, four years of medical school, and a one-year rotating internship. Following this, aspiring ophthalmologists must complete a three-year residency program accredited by the Japanese Society of Ophthalmology. Continuous professional development is mandatory for certification renewal and includes participation in conferences such as the Annual Meeting of the Japanese Ophthalmological Society held in Tokyo.</w:t>
      </w:r>
    </w:p>
    <w:p>
      <w:pPr>
        <w:pStyle w:val="BodyText"/>
      </w:pPr>
      <w:r>
        <w:t xml:space="preserve">Tokyo's medical schools and hospitals offer specialized training programs to address emerging trends in ophthalmology, such as refractive surgery techniques or managing ocular complications from diabetes. These programs emphasize both technical skills and cultural competence, preparing graduates to serve Japan's diverse patient populations effectively.</w:t>
      </w:r>
    </w:p>
    <w:bookmarkEnd w:id="24"/>
    <w:bookmarkStart w:id="25" w:name="conclusion"/>
    <w:p>
      <w:pPr>
        <w:pStyle w:val="Heading2"/>
      </w:pPr>
      <w:r>
        <w:t xml:space="preserve">Conclusion</w:t>
      </w:r>
    </w:p>
    <w:p>
      <w:pPr>
        <w:pStyle w:val="FirstParagraph"/>
      </w:pPr>
      <w:r>
        <w:t xml:space="preserve">The role of an ophthalmologist in Tokyo, Japan, is indispensable in addressing the complex interplay of demographic shifts, technological innovation, and public health priorities. As the city continues to lead in medical advancements and population care strategies, ophthalmologists are poised to play a transformative role in ensuring equitable access to vision care while pushing the boundaries of scientific discovery. Their work not only enhances individual patient outcomes but also contributes to the broader goal of maintaining Japan's reputation as a global leader in healthcare excellence.</w:t>
      </w:r>
    </w:p>
    <w:p>
      <w:pPr>
        <w:pStyle w:val="BodyText"/>
      </w:pPr>
      <w:r>
        <w:t xml:space="preserve">In conclusion, the integration of clinical expertise, technological innovation, and cultural sensitivity defines the ophthalmological landscape in Tokyo. By addressing current challenges through research and education, ophthalmologists in this vibrant metropolis will continue to shape the future of vision care for generations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Japan Tokyo</dc:title>
  <dc:creator/>
  <dc:language>en</dc:language>
  <cp:keywords/>
  <dcterms:created xsi:type="dcterms:W3CDTF">2026-07-21T04:53:36Z</dcterms:created>
  <dcterms:modified xsi:type="dcterms:W3CDTF">2026-07-21T04:53:36Z</dcterms:modified>
</cp:coreProperties>
</file>

<file path=docProps/custom.xml><?xml version="1.0" encoding="utf-8"?>
<Properties xmlns="http://schemas.openxmlformats.org/officeDocument/2006/custom-properties" xmlns:vt="http://schemas.openxmlformats.org/officeDocument/2006/docPropsVTypes"/>
</file>