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ab52fca3b05d9bba18eba565f6ffaec4d0da31a"/>
    <w:p>
      <w:pPr>
        <w:pStyle w:val="Heading1"/>
      </w:pPr>
      <w:r>
        <w:t xml:space="preserve">Abstract Academic Document: The Role and Challenges of Ophthalmologists in Kenya Nairobi</w:t>
      </w:r>
    </w:p>
    <w:p>
      <w:pPr>
        <w:pStyle w:val="FirstParagraph"/>
      </w:pPr>
      <w:r>
        <w:rPr>
          <w:bCs/>
          <w:b/>
        </w:rPr>
        <w:t xml:space="preserve">Abstract:</w:t>
      </w:r>
    </w:p>
    <w:p>
      <w:pPr>
        <w:pStyle w:val="BodyText"/>
      </w:pPr>
      <w:r>
        <w:t xml:space="preserve">The field of ophthalmology has gained significant importance in recent years, particularly in urban centers such as Kenya’s capital, Nairobi. As a critical component of public health infrastructure, ophthalmologists play a pivotal role in addressing the growing burden of visual impairment and preventable blindness across Kenya. This academic document explores the multifaceted contributions of ophthalmologists in Nairobi, highlighting their challenges, innovations, and impact on healthcare delivery within this rapidly urbanizing region. The study examines the socio-economic determinants shaping eye care accessibility, the integration of modern diagnostic tools into local medical practices, and the role of ophthalmologists in public health policy formulation. By analyzing case studies from Nairobi’s leading hospitals and clinics, this document underscores the necessity of expanding training programs, improving resource allocation, and fostering international collaboration to strengthen ophthalmic services in Kenya.</w:t>
      </w:r>
    </w:p>
    <w:bookmarkStart w:id="20" w:name="introduction"/>
    <w:p>
      <w:pPr>
        <w:pStyle w:val="Heading2"/>
      </w:pPr>
      <w:r>
        <w:t xml:space="preserve">Introduction</w:t>
      </w:r>
    </w:p>
    <w:p>
      <w:pPr>
        <w:pStyle w:val="FirstParagraph"/>
      </w:pPr>
      <w:r>
        <w:t xml:space="preserve">Nairobi, as Kenya’s political, economic, and cultural hub, serves as a microcosm of the nation’s healthcare challenges and opportunities. With a population exceeding 4 million and an annual growth rate of over 5%, the city faces immense pressure to provide equitable access to specialized medical services. Among these services, ophthalmology stands out due to its direct impact on quality of life, economic productivity, and societal well-being. Ophthalmologists in Nairobi are tasked with diagnosing and managing a wide array of conditions—from cataracts and glaucoma to diabetic retinopathy and corneal diseases—while navigating constraints such as limited infrastructure, uneven distribution of resources, and high patient volumes. This abstract delves into the unique context of ophthalmology in Kenya Nairobi, emphasizing the professional responsibilities, systemic challenges, and transformative potential of ophthalmologists in this region.</w:t>
      </w:r>
    </w:p>
    <w:bookmarkEnd w:id="20"/>
    <w:bookmarkStart w:id="21" w:name="X9b3b229a537cd132c9068170fc323dbaa547bc0"/>
    <w:p>
      <w:pPr>
        <w:pStyle w:val="Heading2"/>
      </w:pPr>
      <w:r>
        <w:t xml:space="preserve">The Role of Ophthalmologists in Kenya Nairobi</w:t>
      </w:r>
    </w:p>
    <w:p>
      <w:pPr>
        <w:pStyle w:val="FirstParagraph"/>
      </w:pPr>
      <w:r>
        <w:t xml:space="preserve">Ophthalmologists in Nairobi are not merely clinical practitioners; they are also educators, researchers, and advocates for eye health. Their work spans both public and private sectors, with many serving at institutions like the Kenyatta National Hospital (KNH), Aga Khan University Hospital, and private clinics that cater to Nairobi’s diverse population. Key responsibilities include:</w:t>
      </w:r>
    </w:p>
    <w:p>
      <w:pPr>
        <w:numPr>
          <w:ilvl w:val="0"/>
          <w:numId w:val="1001"/>
        </w:numPr>
        <w:pStyle w:val="Compact"/>
      </w:pPr>
      <w:r>
        <w:t xml:space="preserve">Providing primary and specialist eye care through diagnosis, treatment, and surgery.</w:t>
      </w:r>
    </w:p>
    <w:p>
      <w:pPr>
        <w:numPr>
          <w:ilvl w:val="0"/>
          <w:numId w:val="1001"/>
        </w:numPr>
        <w:pStyle w:val="Compact"/>
      </w:pPr>
      <w:r>
        <w:t xml:space="preserve">Conducting community outreach programs to screen underserved populations for preventable blindness.</w:t>
      </w:r>
    </w:p>
    <w:p>
      <w:pPr>
        <w:numPr>
          <w:ilvl w:val="0"/>
          <w:numId w:val="1001"/>
        </w:numPr>
        <w:pStyle w:val="Compact"/>
      </w:pPr>
      <w:r>
        <w:t xml:space="preserve">Collaborating with policymakers to integrate eye health into national health strategies.</w:t>
      </w:r>
    </w:p>
    <w:p>
      <w:pPr>
        <w:numPr>
          <w:ilvl w:val="0"/>
          <w:numId w:val="1001"/>
        </w:numPr>
        <w:pStyle w:val="Compact"/>
      </w:pPr>
      <w:r>
        <w:t xml:space="preserve">Promoting public awareness about vision preservation and early intervention.</w:t>
      </w:r>
    </w:p>
    <w:p>
      <w:pPr>
        <w:pStyle w:val="FirstParagraph"/>
      </w:pPr>
      <w:r>
        <w:t xml:space="preserve">Nairobi’s ophthalmologists also face the challenge of addressing disparities in healthcare access. While urban areas like Nairobi have relatively better medical infrastructure, surrounding rural regions often lack basic eye care facilities. Ophthalmologists frequently engage in mobile clinics and telemedicine initiatives to bridge this gap, ensuring that patients from Nairobi’s peri-urban slums and neighboring counties receive timely treatment.</w:t>
      </w:r>
    </w:p>
    <w:bookmarkEnd w:id="21"/>
    <w:bookmarkStart w:id="22" w:name="X3d043bbf529247fe7d52c9244ca12cd322044db"/>
    <w:p>
      <w:pPr>
        <w:pStyle w:val="Heading2"/>
      </w:pPr>
      <w:r>
        <w:t xml:space="preserve">Challenges Facing Ophthalmologists in Kenya Nairobi</w:t>
      </w:r>
    </w:p>
    <w:p>
      <w:pPr>
        <w:pStyle w:val="FirstParagraph"/>
      </w:pPr>
      <w:r>
        <w:t xml:space="preserve">Despite their critical role, ophthalmologists in Nairobi operate within a complex landscape of systemic and logistical challenges. These include:</w:t>
      </w:r>
    </w:p>
    <w:p>
      <w:pPr>
        <w:numPr>
          <w:ilvl w:val="0"/>
          <w:numId w:val="1002"/>
        </w:numPr>
        <w:pStyle w:val="Compact"/>
      </w:pPr>
      <w:r>
        <w:rPr>
          <w:bCs/>
          <w:b/>
        </w:rPr>
        <w:t xml:space="preserve">Limited Resources:</w:t>
      </w:r>
      <w:r>
        <w:t xml:space="preserve"> </w:t>
      </w:r>
      <w:r>
        <w:t xml:space="preserve">Many public hospitals struggle with outdated equipment, shortages of essential medications, and overcrowded facilities. This often delays diagnoses and reduces the quality of care.</w:t>
      </w:r>
    </w:p>
    <w:p>
      <w:pPr>
        <w:numPr>
          <w:ilvl w:val="0"/>
          <w:numId w:val="1002"/>
        </w:numPr>
        <w:pStyle w:val="Compact"/>
      </w:pPr>
      <w:r>
        <w:rPr>
          <w:bCs/>
          <w:b/>
        </w:rPr>
        <w:t xml:space="preserve">Workforce Shortages:</w:t>
      </w:r>
      <w:r>
        <w:t xml:space="preserve"> </w:t>
      </w:r>
      <w:r>
        <w:t xml:space="preserve">Kenya faces a significant shortage of trained ophthalmologists relative to its population. According to the World Health Organization (WHO), Nairobi requires at least 20 ophthalmologists per million people, but current numbers fall far below this benchmark.</w:t>
      </w:r>
    </w:p>
    <w:p>
      <w:pPr>
        <w:numPr>
          <w:ilvl w:val="0"/>
          <w:numId w:val="1002"/>
        </w:numPr>
        <w:pStyle w:val="Compact"/>
      </w:pPr>
      <w:r>
        <w:rPr>
          <w:bCs/>
          <w:b/>
        </w:rPr>
        <w:t xml:space="preserve">Economic Barriers:</w:t>
      </w:r>
      <w:r>
        <w:t xml:space="preserve"> </w:t>
      </w:r>
      <w:r>
        <w:t xml:space="preserve">A large portion of Nairobi’s population cannot afford private healthcare, forcing reliance on underfunded public services. This exacerbates long wait times and limits access to advanced treatments.</w:t>
      </w:r>
    </w:p>
    <w:p>
      <w:pPr>
        <w:numPr>
          <w:ilvl w:val="0"/>
          <w:numId w:val="1002"/>
        </w:numPr>
        <w:pStyle w:val="Compact"/>
      </w:pPr>
      <w:r>
        <w:rPr>
          <w:bCs/>
          <w:b/>
        </w:rPr>
        <w:t xml:space="preserve">Cultural and Educational Gaps:</w:t>
      </w:r>
      <w:r>
        <w:t xml:space="preserve"> </w:t>
      </w:r>
      <w:r>
        <w:t xml:space="preserve">Low health literacy among certain communities leads to late presentations for eye care, increasing the risk of irreversible vision loss.</w:t>
      </w:r>
    </w:p>
    <w:p>
      <w:pPr>
        <w:pStyle w:val="FirstParagraph"/>
      </w:pPr>
      <w:r>
        <w:t xml:space="preserve">These challenges are compounded by the rising prevalence of non-communicable diseases (NCDs) such as diabetes and hypertension, which contribute to complications like diabetic retinopathy. Ophthalmologists in Nairobi must now balance traditional eye care with emerging threats posed by NCDs.</w:t>
      </w:r>
    </w:p>
    <w:bookmarkEnd w:id="22"/>
    <w:bookmarkStart w:id="23" w:name="innovations-and-collaborative-efforts"/>
    <w:p>
      <w:pPr>
        <w:pStyle w:val="Heading2"/>
      </w:pPr>
      <w:r>
        <w:t xml:space="preserve">Innovations and Collaborative Efforts</w:t>
      </w:r>
    </w:p>
    <w:p>
      <w:pPr>
        <w:pStyle w:val="FirstParagraph"/>
      </w:pPr>
      <w:r>
        <w:t xml:space="preserve">To mitigate these challenges, ophthalmologists in Nairobi have embraced innovative approaches to healthcare delivery. For example:</w:t>
      </w:r>
    </w:p>
    <w:p>
      <w:pPr>
        <w:numPr>
          <w:ilvl w:val="0"/>
          <w:numId w:val="1003"/>
        </w:numPr>
        <w:pStyle w:val="Compact"/>
      </w:pPr>
      <w:r>
        <w:rPr>
          <w:bCs/>
          <w:b/>
        </w:rPr>
        <w:t xml:space="preserve">Telemedicine:</w:t>
      </w:r>
      <w:r>
        <w:t xml:space="preserve"> </w:t>
      </w:r>
      <w:r>
        <w:t xml:space="preserve">Partnerships with global organizations like the Lions Club International have enabled the use of tele-ophthalmology to screen patients remotely, particularly in rural areas.</w:t>
      </w:r>
    </w:p>
    <w:p>
      <w:pPr>
        <w:numPr>
          <w:ilvl w:val="0"/>
          <w:numId w:val="1003"/>
        </w:numPr>
        <w:pStyle w:val="Compact"/>
      </w:pPr>
      <w:r>
        <w:rPr>
          <w:bCs/>
          <w:b/>
        </w:rPr>
        <w:t xml:space="preserve">Public-Private Partnerships (PPPs):</w:t>
      </w:r>
      <w:r>
        <w:t xml:space="preserve"> </w:t>
      </w:r>
      <w:r>
        <w:t xml:space="preserve">Collaborations between private clinics and government agencies have improved access to subsidized cataract surgeries and intraocular lenses.</w:t>
      </w:r>
    </w:p>
    <w:p>
      <w:pPr>
        <w:numPr>
          <w:ilvl w:val="0"/>
          <w:numId w:val="1003"/>
        </w:numPr>
        <w:pStyle w:val="Compact"/>
      </w:pPr>
      <w:r>
        <w:rPr>
          <w:bCs/>
          <w:b/>
        </w:rPr>
        <w:t xml:space="preserve">Training Programs:</w:t>
      </w:r>
      <w:r>
        <w:t xml:space="preserve"> </w:t>
      </w:r>
      <w:r>
        <w:t xml:space="preserve">Institutions such as the University of Nairobi’s School of Medicine offer specialized ophthalmology training, while NGOs like Sightsavers provide mentorship for rural practitioners.</w:t>
      </w:r>
    </w:p>
    <w:p>
      <w:pPr>
        <w:pStyle w:val="FirstParagraph"/>
      </w:pPr>
      <w:r>
        <w:t xml:space="preserve">Nairobi also hosts international conferences and workshops that bring together ophthalmologists from across Africa and beyond. These events facilitate knowledge exchange on cutting-edge techniques, such as laser surgery and AI-driven diagnostics, which are gradually being adopted in local clinics.</w:t>
      </w:r>
    </w:p>
    <w:bookmarkEnd w:id="23"/>
    <w:bookmarkStart w:id="24" w:name="conclusion"/>
    <w:p>
      <w:pPr>
        <w:pStyle w:val="Heading2"/>
      </w:pPr>
      <w:r>
        <w:t xml:space="preserve">Conclusion</w:t>
      </w:r>
    </w:p>
    <w:p>
      <w:pPr>
        <w:pStyle w:val="FirstParagraph"/>
      </w:pPr>
      <w:r>
        <w:t xml:space="preserve">The role of an ophthalmologist in Kenya Nairobi is both demanding and transformative. As the city continues to grow, so does the need for robust ophthalmic services that can address the unique demands of its population. By addressing systemic challenges through policy reform, technological innovation, and community engagement, ophthalmologists can ensure equitable access to eye care and reduce the burden of preventable blindness in Kenya. This academic document underscores the critical importance of supporting ophthalmologists not only as healthcare providers but also as architects of a vision for a healthier Nairobi.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Kenya Nairobi</dc:title>
  <dc:creator/>
  <dc:language>en</dc:language>
  <cp:keywords/>
  <dcterms:created xsi:type="dcterms:W3CDTF">2026-07-21T03:00:27Z</dcterms:created>
  <dcterms:modified xsi:type="dcterms:W3CDTF">2026-07-21T03:00:27Z</dcterms:modified>
</cp:coreProperties>
</file>

<file path=docProps/custom.xml><?xml version="1.0" encoding="utf-8"?>
<Properties xmlns="http://schemas.openxmlformats.org/officeDocument/2006/custom-properties" xmlns:vt="http://schemas.openxmlformats.org/officeDocument/2006/docPropsVTypes"/>
</file>