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c8ba321ad08d66f40d72018d8a37c76052f6364"/>
    <w:p>
      <w:pPr>
        <w:pStyle w:val="Heading1"/>
      </w:pPr>
      <w:r>
        <w:t xml:space="preserve">Abstract Academic Document: The Role and Significance of an Ophthalmologist in the Netherlands, Amsterdam</w:t>
      </w:r>
    </w:p>
    <w:p>
      <w:pPr>
        <w:pStyle w:val="FirstParagraph"/>
      </w:pPr>
      <w:r>
        <w:t xml:space="preserve">The field of ophthalmology has evolved significantly over the past few decades, becoming a cornerstone of modern healthcare systems. In the context of the Netherlands, particularly in Amsterdam—a city renowned for its advanced medical infrastructure and research-oriented academic environment—the role of an ophthalmologist is both multifaceted and pivotal. This abstract explores the unique responsibilities, challenges, and contributions of ophthalmologists in Amsterdam, while emphasizing their integration into the broader healthcare landscape of the Netherlands. The document also examines how academic institutions in Amsterdam collaborate with clinical practices to advance ophthalmological research and patient care.</w:t>
      </w:r>
    </w:p>
    <w:bookmarkStart w:id="20" w:name="X711a4db1ae007877ee5c099c339f8e157fde807"/>
    <w:p>
      <w:pPr>
        <w:pStyle w:val="Heading2"/>
      </w:pPr>
      <w:r>
        <w:t xml:space="preserve">1. Introduction to Ophthalmology in the Netherlands</w:t>
      </w:r>
    </w:p>
    <w:p>
      <w:pPr>
        <w:pStyle w:val="FirstParagraph"/>
      </w:pPr>
      <w:r>
        <w:t xml:space="preserve">The Netherlands is globally recognized for its high standards of healthcare, characterized by a strong emphasis on preventive care, technological innovation, and interdisciplinary collaboration. Amsterdam, as the capital city, serves as a hub for medical research and clinical excellence. The ophthalmological landscape in Amsterdam is shaped by a combination of academic rigor, public health policies, and cutting-edge technology. Ophthalmologists in this region are not only responsible for diagnosing and treating eye diseases but also play a critical role in advancing research that influences national and international healthcare practices.</w:t>
      </w:r>
    </w:p>
    <w:bookmarkEnd w:id="20"/>
    <w:bookmarkStart w:id="21" w:name="X7abb44c16c74c83b631eee497111cde98bbd88f"/>
    <w:p>
      <w:pPr>
        <w:pStyle w:val="Heading2"/>
      </w:pPr>
      <w:r>
        <w:t xml:space="preserve">2. Key Responsibilities of an Ophthalmologist in Amsterdam</w:t>
      </w:r>
    </w:p>
    <w:p>
      <w:pPr>
        <w:pStyle w:val="FirstParagraph"/>
      </w:pPr>
      <w:r>
        <w:t xml:space="preserve">An ophthalmologist in the Netherlands is a medical specialist trained to diagnose, treat, and manage conditions affecting the eyes and visual system. In Amsterdam, their responsibilities extend beyond clinical practice to include participation in academic research, teaching at universities, and contributing to public health initiatives. Key areas of focus include:</w:t>
      </w:r>
    </w:p>
    <w:p>
      <w:pPr>
        <w:numPr>
          <w:ilvl w:val="0"/>
          <w:numId w:val="1001"/>
        </w:numPr>
        <w:pStyle w:val="Compact"/>
      </w:pPr>
      <w:r>
        <w:rPr>
          <w:bCs/>
          <w:b/>
        </w:rPr>
        <w:t xml:space="preserve">Clinical Care:</w:t>
      </w:r>
      <w:r>
        <w:t xml:space="preserve"> </w:t>
      </w:r>
      <w:r>
        <w:t xml:space="preserve">Providing comprehensive eye care for patients of all ages, including the management of cataracts, glaucoma, diabetic retinopathy, and age-related macular degeneration.</w:t>
      </w:r>
    </w:p>
    <w:p>
      <w:pPr>
        <w:numPr>
          <w:ilvl w:val="0"/>
          <w:numId w:val="1001"/>
        </w:numPr>
        <w:pStyle w:val="Compact"/>
      </w:pPr>
      <w:r>
        <w:rPr>
          <w:bCs/>
          <w:b/>
        </w:rPr>
        <w:t xml:space="preserve">Surgical Interventions:</w:t>
      </w:r>
      <w:r>
        <w:t xml:space="preserve"> </w:t>
      </w:r>
      <w:r>
        <w:t xml:space="preserve">Performing intricate procedures such as LASIK surgery, vitrectomy, and corneal transplants with precision enabled by state-of-the-art facilities in Amsterdam’s hospitals.</w:t>
      </w:r>
    </w:p>
    <w:p>
      <w:pPr>
        <w:numPr>
          <w:ilvl w:val="0"/>
          <w:numId w:val="1001"/>
        </w:numPr>
        <w:pStyle w:val="Compact"/>
      </w:pPr>
      <w:r>
        <w:rPr>
          <w:bCs/>
          <w:b/>
        </w:rPr>
        <w:t xml:space="preserve">Research and Innovation:</w:t>
      </w:r>
      <w:r>
        <w:t xml:space="preserve"> </w:t>
      </w:r>
      <w:r>
        <w:t xml:space="preserve">Collaborating with institutions like the Academic Medical Center (AMC) in Amsterdam to develop new diagnostic tools, treatment modalities, and therapeutic strategies for ocular diseases.</w:t>
      </w:r>
    </w:p>
    <w:p>
      <w:pPr>
        <w:pStyle w:val="FirstParagraph"/>
      </w:pPr>
      <w:r>
        <w:t xml:space="preserve">In addition to these clinical duties, ophthalmologists in Amsterdam are actively involved in public health campaigns aimed at reducing the incidence of preventable blindness. For example, they contribute to nationwide initiatives targeting early detection of diabetic retinopathy through community screening programs.</w:t>
      </w:r>
    </w:p>
    <w:bookmarkEnd w:id="21"/>
    <w:bookmarkStart w:id="22" w:name="X772eab3057f61b37c9ba4ea7133ea4787b98579"/>
    <w:p>
      <w:pPr>
        <w:pStyle w:val="Heading2"/>
      </w:pPr>
      <w:r>
        <w:t xml:space="preserve">3. Educational and Professional Standards for Ophthalmologists in the Netherlands</w:t>
      </w:r>
    </w:p>
    <w:p>
      <w:pPr>
        <w:pStyle w:val="FirstParagraph"/>
      </w:pPr>
      <w:r>
        <w:t xml:space="preserve">Becoming an ophthalmologist in the Netherlands requires rigorous academic and practical training. Prospective candidates must complete a bachelor’s degree in medicine, followed by a six-year medical curriculum that includes specialized rotations in ophthalmology. After obtaining their medical license, they undergo additional postgraduate training (specialist training) at recognized institutions such as the AMC or VU University Medical Center. This training emphasizes both clinical proficiency and research methodology.</w:t>
      </w:r>
    </w:p>
    <w:p>
      <w:pPr>
        <w:pStyle w:val="BodyText"/>
      </w:pPr>
      <w:r>
        <w:t xml:space="preserve">The Netherlands has stringent licensing requirements to ensure patient safety and quality of care. Ophthalmologists must pass the national medical licensing examination (known as the *Landelijke Vereniging voor Medische Specialismen* or LVMS) and maintain continuous professional development (CPD) credits throughout their careers. This commitment to lifelong learning is a hallmark of Amsterdam’s medical community.</w:t>
      </w:r>
    </w:p>
    <w:bookmarkEnd w:id="22"/>
    <w:bookmarkStart w:id="23" w:name="X1c3c592bed51434d588ad1781071789ab8bf574"/>
    <w:p>
      <w:pPr>
        <w:pStyle w:val="Heading2"/>
      </w:pPr>
      <w:r>
        <w:t xml:space="preserve">4. Technological and Academic Advancements in Ophthalmology</w:t>
      </w:r>
    </w:p>
    <w:p>
      <w:pPr>
        <w:pStyle w:val="FirstParagraph"/>
      </w:pPr>
      <w:r>
        <w:t xml:space="preserve">America has been at the forefront of integrating advanced technology into ophthalmic care, including artificial intelligence (AI), telemedicine, and high-resolution imaging systems. In Amsterdam, this trend is particularly pronounced due to the city’s strong academic-industry partnerships. For instance:</w:t>
      </w:r>
    </w:p>
    <w:p>
      <w:pPr>
        <w:numPr>
          <w:ilvl w:val="0"/>
          <w:numId w:val="1002"/>
        </w:numPr>
        <w:pStyle w:val="Compact"/>
      </w:pPr>
      <w:r>
        <w:rPr>
          <w:bCs/>
          <w:b/>
        </w:rPr>
        <w:t xml:space="preserve">Tele-ophthalmology:</w:t>
      </w:r>
      <w:r>
        <w:t xml:space="preserve"> </w:t>
      </w:r>
      <w:r>
        <w:t xml:space="preserve">Utilizing remote consultations to reach rural or underserved populations while leveraging Amsterdam’s robust digital infrastructure.</w:t>
      </w:r>
    </w:p>
    <w:p>
      <w:pPr>
        <w:numPr>
          <w:ilvl w:val="0"/>
          <w:numId w:val="1002"/>
        </w:numPr>
        <w:pStyle w:val="Compact"/>
      </w:pPr>
      <w:r>
        <w:rPr>
          <w:bCs/>
          <w:b/>
        </w:rPr>
        <w:t xml:space="preserve">Ai-Powered Diagnostics:</w:t>
      </w:r>
      <w:r>
        <w:t xml:space="preserve"> </w:t>
      </w:r>
      <w:r>
        <w:t xml:space="preserve">Implementing machine learning algorithms to analyze retinal scans and detect early signs of diseases like glaucoma with unprecedented accuracy.</w:t>
      </w:r>
    </w:p>
    <w:p>
      <w:pPr>
        <w:numPr>
          <w:ilvl w:val="0"/>
          <w:numId w:val="1002"/>
        </w:numPr>
        <w:pStyle w:val="Compact"/>
      </w:pPr>
      <w:r>
        <w:rPr>
          <w:bCs/>
          <w:b/>
        </w:rPr>
        <w:t xml:space="preserve">Collaborative Research:</w:t>
      </w:r>
      <w:r>
        <w:t xml:space="preserve"> </w:t>
      </w:r>
      <w:r>
        <w:t xml:space="preserve">Partnering with institutions such as the Netherlands Eye Institute (NLEI) to publish groundbreaking studies in journals like *Ophthalmology* and *The British Journal of Ophthalmology*.</w:t>
      </w:r>
    </w:p>
    <w:bookmarkEnd w:id="23"/>
    <w:bookmarkStart w:id="24" w:name="X059a9c0d368e29ed60e9fb2cd74a72f9e148e8f"/>
    <w:p>
      <w:pPr>
        <w:pStyle w:val="Heading2"/>
      </w:pPr>
      <w:r>
        <w:t xml:space="preserve">5. Challenges and Opportunities for Ophthalmologists in Amsterdam</w:t>
      </w:r>
    </w:p>
    <w:p>
      <w:pPr>
        <w:pStyle w:val="FirstParagraph"/>
      </w:pPr>
      <w:r>
        <w:t xml:space="preserve">Despite its many advantages, the practice of ophthalmology in Amsterdam is not without challenges. The aging population has led to a surge in demand for services related to age-related macular degeneration and cataract surgery. Additionally, the integration of AI into diagnostics has raised ethical questions about data privacy and patient autonomy.</w:t>
      </w:r>
    </w:p>
    <w:p>
      <w:pPr>
        <w:pStyle w:val="BodyText"/>
      </w:pPr>
      <w:r>
        <w:t xml:space="preserve">However, these challenges also present opportunities. Ophthalmologists in Amsterdam are uniquely positioned to lead global innovations through their access to academic resources and collaborative networks. For example, the Amsterdam UMC (University of Amsterdam) is a leading center for ophthalmic research, offering state-of-the-art facilities for clinical trials and translational research.</w:t>
      </w:r>
    </w:p>
    <w:bookmarkEnd w:id="24"/>
    <w:bookmarkStart w:id="25" w:name="conclusion"/>
    <w:p>
      <w:pPr>
        <w:pStyle w:val="Heading2"/>
      </w:pPr>
      <w:r>
        <w:t xml:space="preserve">6. Conclusion</w:t>
      </w:r>
    </w:p>
    <w:p>
      <w:pPr>
        <w:pStyle w:val="FirstParagraph"/>
      </w:pPr>
      <w:r>
        <w:t xml:space="preserve">In conclusion, the role of an ophthalmologist in the Netherlands—particularly in Amsterdam—is both scientifically and socially significant. Through their commitment to education, innovation, and patient care, they contribute not only to local healthcare but also to global advancements in ophthalmology. As Amsterdam continues to invest in medical research and technology, the future of ophthalmology here promises even greater breakthroughs that will shape the field for generations.</w:t>
      </w:r>
    </w:p>
    <w:p>
      <w:pPr>
        <w:pStyle w:val="BodyText"/>
      </w:pPr>
      <w:r>
        <w:rPr>
          <w:iCs/>
          <w:i/>
        </w:rPr>
        <w:t xml:space="preserve">This abstract academic document underscores the critical importance of ophthalmologists in the Netherlands, with a specific focus on their contributions to healthcare in Amsterdam. It highlights their role as clinical practitioners, researchers, and educators while emphasizing the unique opportunities afforded by Amsterdam’s academic and technological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 in Netherlands Amsterdam</dc:title>
  <dc:creator/>
  <dc:language>en</dc:language>
  <cp:keywords/>
  <dcterms:created xsi:type="dcterms:W3CDTF">2026-07-21T16:48:24Z</dcterms:created>
  <dcterms:modified xsi:type="dcterms:W3CDTF">2026-07-21T16:48:24Z</dcterms:modified>
</cp:coreProperties>
</file>

<file path=docProps/custom.xml><?xml version="1.0" encoding="utf-8"?>
<Properties xmlns="http://schemas.openxmlformats.org/officeDocument/2006/custom-properties" xmlns:vt="http://schemas.openxmlformats.org/officeDocument/2006/docPropsVTypes"/>
</file>