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Ophthalmologist</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5" w:name="Xf496e0247138accea4e18fc5be70d4aafd39c5e"/>
    <w:p>
      <w:pPr>
        <w:pStyle w:val="Heading1"/>
      </w:pPr>
      <w:r>
        <w:t xml:space="preserve">Abstract Academic Document: The Role of Ophthalmologists in New Zealand Wellington</w:t>
      </w:r>
    </w:p>
    <w:p>
      <w:pPr>
        <w:pStyle w:val="FirstParagraph"/>
      </w:pPr>
      <w:r>
        <w:rPr>
          <w:bCs/>
          <w:b/>
        </w:rPr>
        <w:t xml:space="preserve">Keywords:</w:t>
      </w:r>
      <w:r>
        <w:t xml:space="preserve"> </w:t>
      </w:r>
      <w:r>
        <w:t xml:space="preserve">Abstract academic, Ophthalmologist, New Zealand Wellington.</w:t>
      </w:r>
    </w:p>
    <w:p>
      <w:pPr>
        <w:pStyle w:val="BodyText"/>
      </w:pPr>
      <w:r>
        <w:t xml:space="preserve">The role of the</w:t>
      </w:r>
      <w:r>
        <w:t xml:space="preserve"> </w:t>
      </w:r>
      <w:r>
        <w:rPr>
          <w:bCs/>
          <w:b/>
        </w:rPr>
        <w:t xml:space="preserve">Ophthalmologist</w:t>
      </w:r>
      <w:r>
        <w:t xml:space="preserve"> </w:t>
      </w:r>
      <w:r>
        <w:t xml:space="preserve">in the healthcare landscape of</w:t>
      </w:r>
      <w:r>
        <w:t xml:space="preserve"> </w:t>
      </w:r>
      <w:r>
        <w:rPr>
          <w:bCs/>
          <w:b/>
        </w:rPr>
        <w:t xml:space="preserve">New Zealand Wellington</w:t>
      </w:r>
      <w:r>
        <w:t xml:space="preserve"> </w:t>
      </w:r>
      <w:r>
        <w:t xml:space="preserve">is a critical area of study, reflecting the intersection of specialized medical practice and regional public health priorities. As a key player in diagnosing and managing eye diseases, ophthalmologists contribute significantly to both individual patient outcomes and broader systemic goals in New Zealand’s capital. This abstract academic document explores the multifaceted role of ophthalmologists within Wellington, examining their educational pathways, clinical responsibilities, challenges faced in a unique geographical context, and the impact of their work on public health initiatives.</w:t>
      </w:r>
    </w:p>
    <w:bookmarkStart w:id="20" w:name="Xc2ab3d63f5ac955f1b19b7170d7432452cdff74"/>
    <w:p>
      <w:pPr>
        <w:pStyle w:val="Heading2"/>
      </w:pPr>
      <w:r>
        <w:t xml:space="preserve">Introduction: The Significance of Ophthalmology in Wellington</w:t>
      </w:r>
    </w:p>
    <w:p>
      <w:pPr>
        <w:pStyle w:val="FirstParagraph"/>
      </w:pPr>
      <w:r>
        <w:t xml:space="preserve">New Zealand’s capital city,</w:t>
      </w:r>
      <w:r>
        <w:t xml:space="preserve"> </w:t>
      </w:r>
      <w:r>
        <w:rPr>
          <w:bCs/>
          <w:b/>
        </w:rPr>
        <w:t xml:space="preserve">Wellington</w:t>
      </w:r>
      <w:r>
        <w:t xml:space="preserve">, is renowned for its dynamic healthcare infrastructure, which includes advanced medical facilities and a robust network of public and private healthcare providers. Within this ecosystem,</w:t>
      </w:r>
      <w:r>
        <w:t xml:space="preserve"> </w:t>
      </w:r>
      <w:r>
        <w:rPr>
          <w:bCs/>
          <w:b/>
        </w:rPr>
        <w:t xml:space="preserve">Ophthalmologists</w:t>
      </w:r>
      <w:r>
        <w:t xml:space="preserve"> </w:t>
      </w:r>
      <w:r>
        <w:t xml:space="preserve">occupy a pivotal position due to the increasing prevalence of ocular conditions such as diabetic retinopathy, age-related macular degeneration (AMD), and glaucoma. These diseases not only affect individual quality of life but also pose significant economic and social challenges for the region. As a result, Wellington’s healthcare system prioritizes ophthalmic services, making the role of an</w:t>
      </w:r>
      <w:r>
        <w:t xml:space="preserve"> </w:t>
      </w:r>
      <w:r>
        <w:rPr>
          <w:bCs/>
          <w:b/>
        </w:rPr>
        <w:t xml:space="preserve">Ophthalmologist</w:t>
      </w:r>
      <w:r>
        <w:t xml:space="preserve"> </w:t>
      </w:r>
      <w:r>
        <w:t xml:space="preserve">both indispensable and academically relevant.</w:t>
      </w:r>
    </w:p>
    <w:p>
      <w:pPr>
        <w:pStyle w:val="BodyText"/>
      </w:pPr>
      <w:r>
        <w:t xml:space="preserve">This abstract academic document aims to provide a comprehensive overview of the</w:t>
      </w:r>
      <w:r>
        <w:t xml:space="preserve"> </w:t>
      </w:r>
      <w:r>
        <w:rPr>
          <w:bCs/>
          <w:b/>
        </w:rPr>
        <w:t xml:space="preserve">Ophthalmologist</w:t>
      </w:r>
      <w:r>
        <w:t xml:space="preserve">’s role in Wellington. It delves into their training requirements, clinical responsibilities, collaboration with other healthcare professionals, and the unique challenges posed by Wellington’s demographic and geographic profile. Additionally, it highlights how ophthalmologists contribute to public health campaigns in New Zealand.</w:t>
      </w:r>
    </w:p>
    <w:bookmarkEnd w:id="20"/>
    <w:bookmarkStart w:id="21" w:name="Xe44692141f9adedb73657d9484b7d76f451696c"/>
    <w:p>
      <w:pPr>
        <w:pStyle w:val="Heading2"/>
      </w:pPr>
      <w:r>
        <w:t xml:space="preserve">The Educational and Professional Landscape for Ophthalmologists</w:t>
      </w:r>
    </w:p>
    <w:p>
      <w:pPr>
        <w:pStyle w:val="FirstParagraph"/>
      </w:pPr>
      <w:r>
        <w:t xml:space="preserve">Becoming an</w:t>
      </w:r>
      <w:r>
        <w:t xml:space="preserve"> </w:t>
      </w:r>
      <w:r>
        <w:rPr>
          <w:bCs/>
          <w:b/>
        </w:rPr>
        <w:t xml:space="preserve">Ophthalmologist</w:t>
      </w:r>
      <w:r>
        <w:t xml:space="preserve"> </w:t>
      </w:r>
      <w:r>
        <w:t xml:space="preserve">in New Zealand requires rigorous academic training, including a medical degree followed by specialized postgraduate education. In Wellington, aspiring ophthalmologists often complete their foundational training at institutions such as the University of Otago’s Wellington Faculty of Medicine or other affiliated medical schools. Following this, they must undergo supervised clinical practice and pass national competency exams to gain eligibility for fellowship in the Royal New Zealand College of Ophthalmologists (RNZCO).</w:t>
      </w:r>
    </w:p>
    <w:p>
      <w:pPr>
        <w:pStyle w:val="BodyText"/>
      </w:pPr>
      <w:r>
        <w:t xml:space="preserve">Wellington’s healthcare system is home to several leading ophthalmology departments, including those at Capital Regional Health Network and Hutt Valley District Health Board. These institutions provide advanced training opportunities, fostering a culture of innovation and research. Furthermore, the proximity to international health hubs allows for cross-disciplinary collaboration with global ophthalmic experts.</w:t>
      </w:r>
    </w:p>
    <w:bookmarkEnd w:id="21"/>
    <w:bookmarkStart w:id="22" w:name="Xf0048a1b5e0435af101c7123fca307dee19c1a4"/>
    <w:p>
      <w:pPr>
        <w:pStyle w:val="Heading2"/>
      </w:pPr>
      <w:r>
        <w:t xml:space="preserve">Clinical Responsibilities and Service Delivery in Wellington</w:t>
      </w:r>
    </w:p>
    <w:p>
      <w:pPr>
        <w:pStyle w:val="FirstParagraph"/>
      </w:pPr>
      <w:r>
        <w:rPr>
          <w:bCs/>
          <w:b/>
        </w:rPr>
        <w:t xml:space="preserve">Ophthalmologists</w:t>
      </w:r>
      <w:r>
        <w:t xml:space="preserve"> </w:t>
      </w:r>
      <w:r>
        <w:t xml:space="preserve">in</w:t>
      </w:r>
      <w:r>
        <w:t xml:space="preserve"> </w:t>
      </w:r>
      <w:r>
        <w:rPr>
          <w:bCs/>
          <w:b/>
        </w:rPr>
        <w:t xml:space="preserve">New Zealand Wellington</w:t>
      </w:r>
      <w:r>
        <w:t xml:space="preserve"> </w:t>
      </w:r>
      <w:r>
        <w:t xml:space="preserve">are responsible for a wide array of clinical duties, ranging from routine eye examinations to complex surgical interventions. Their work spans both public and private sectors, ensuring equitable access to care across diverse populations. Key responsibilities include:</w:t>
      </w:r>
    </w:p>
    <w:p>
      <w:pPr>
        <w:numPr>
          <w:ilvl w:val="0"/>
          <w:numId w:val="1001"/>
        </w:numPr>
        <w:pStyle w:val="Compact"/>
      </w:pPr>
      <w:r>
        <w:rPr>
          <w:bCs/>
          <w:b/>
        </w:rPr>
        <w:t xml:space="preserve">Disease Diagnosis:</w:t>
      </w:r>
      <w:r>
        <w:t xml:space="preserve"> </w:t>
      </w:r>
      <w:r>
        <w:t xml:space="preserve">Identifying conditions such as cataracts, glaucoma, and retinal disorders through advanced diagnostic tools like optical coherence tomography (OCT) and fundus photography.</w:t>
      </w:r>
    </w:p>
    <w:p>
      <w:pPr>
        <w:numPr>
          <w:ilvl w:val="0"/>
          <w:numId w:val="1001"/>
        </w:numPr>
        <w:pStyle w:val="Compact"/>
      </w:pPr>
      <w:r>
        <w:rPr>
          <w:bCs/>
          <w:b/>
        </w:rPr>
        <w:t xml:space="preserve">Surgical Procedures:</w:t>
      </w:r>
      <w:r>
        <w:t xml:space="preserve"> </w:t>
      </w:r>
      <w:r>
        <w:t xml:space="preserve">Performing surgeries such as cataract removal, LASIK, and vitrectomy under sterile operating conditions in Wellington’s specialized hospitals.</w:t>
      </w:r>
    </w:p>
    <w:p>
      <w:pPr>
        <w:numPr>
          <w:ilvl w:val="0"/>
          <w:numId w:val="1001"/>
        </w:numPr>
        <w:pStyle w:val="Compact"/>
      </w:pPr>
      <w:r>
        <w:rPr>
          <w:bCs/>
          <w:b/>
        </w:rPr>
        <w:t xml:space="preserve">Patient Management:</w:t>
      </w:r>
      <w:r>
        <w:t xml:space="preserve"> </w:t>
      </w:r>
      <w:r>
        <w:t xml:space="preserve">Developing personalized treatment plans for patients with chronic eye diseases, often involving long-term follow-up and multidisciplinary care.</w:t>
      </w:r>
    </w:p>
    <w:p>
      <w:pPr>
        <w:numPr>
          <w:ilvl w:val="0"/>
          <w:numId w:val="1001"/>
        </w:numPr>
        <w:pStyle w:val="Compact"/>
      </w:pPr>
      <w:r>
        <w:rPr>
          <w:bCs/>
          <w:b/>
        </w:rPr>
        <w:t xml:space="preserve">Public Health Advocacy:</w:t>
      </w:r>
      <w:r>
        <w:t xml:space="preserve"> </w:t>
      </w:r>
      <w:r>
        <w:t xml:space="preserve">Participating in campaigns to raise awareness about preventable blindness, such as the "Sight Savers" initiative by the New Zealand National Eye Health Council.</w:t>
      </w:r>
    </w:p>
    <w:p>
      <w:pPr>
        <w:pStyle w:val="FirstParagraph"/>
      </w:pPr>
      <w:r>
        <w:t xml:space="preserve">In Wellington, ophthalmologists also play a vital role in addressing health disparities. For instance, they collaborate with Maori health providers to improve eye care access for indigenous populations. This underscores the cultural competence required of</w:t>
      </w:r>
      <w:r>
        <w:t xml:space="preserve"> </w:t>
      </w:r>
      <w:r>
        <w:rPr>
          <w:bCs/>
          <w:b/>
        </w:rPr>
        <w:t xml:space="preserve">Ophthalmologists</w:t>
      </w:r>
      <w:r>
        <w:t xml:space="preserve"> </w:t>
      </w:r>
      <w:r>
        <w:t xml:space="preserve">operating within New Zealand’s diverse communities.</w:t>
      </w:r>
    </w:p>
    <w:bookmarkEnd w:id="22"/>
    <w:bookmarkStart w:id="23" w:name="X4d3e1ab048bb7bff0113cc132cf73f40c53dae0"/>
    <w:p>
      <w:pPr>
        <w:pStyle w:val="Heading2"/>
      </w:pPr>
      <w:r>
        <w:t xml:space="preserve">Challenges and Opportunities in Wellington’s Ophthalmology Sector</w:t>
      </w:r>
    </w:p>
    <w:p>
      <w:pPr>
        <w:pStyle w:val="FirstParagraph"/>
      </w:pPr>
      <w:r>
        <w:t xml:space="preserve">Despite their critical role,</w:t>
      </w:r>
      <w:r>
        <w:t xml:space="preserve"> </w:t>
      </w:r>
      <w:r>
        <w:rPr>
          <w:bCs/>
          <w:b/>
        </w:rPr>
        <w:t xml:space="preserve">Ophthalmologists</w:t>
      </w:r>
      <w:r>
        <w:t xml:space="preserve"> </w:t>
      </w:r>
      <w:r>
        <w:t xml:space="preserve">in</w:t>
      </w:r>
      <w:r>
        <w:t xml:space="preserve"> </w:t>
      </w:r>
      <w:r>
        <w:rPr>
          <w:bCs/>
          <w:b/>
        </w:rPr>
        <w:t xml:space="preserve">New Zealand Wellington</w:t>
      </w:r>
      <w:r>
        <w:t xml:space="preserve"> </w:t>
      </w:r>
      <w:r>
        <w:t xml:space="preserve">face unique challenges. These include:</w:t>
      </w:r>
    </w:p>
    <w:p>
      <w:pPr>
        <w:numPr>
          <w:ilvl w:val="0"/>
          <w:numId w:val="1002"/>
        </w:numPr>
        <w:pStyle w:val="Compact"/>
      </w:pPr>
      <w:r>
        <w:rPr>
          <w:bCs/>
          <w:b/>
        </w:rPr>
        <w:t xml:space="preserve">Workforce Shortages:</w:t>
      </w:r>
      <w:r>
        <w:t xml:space="preserve"> </w:t>
      </w:r>
      <w:r>
        <w:t xml:space="preserve">A growing demand for ophthalmic services has led to increased workloads and competition for qualified professionals.</w:t>
      </w:r>
    </w:p>
    <w:p>
      <w:pPr>
        <w:numPr>
          <w:ilvl w:val="0"/>
          <w:numId w:val="1002"/>
        </w:numPr>
        <w:pStyle w:val="Compact"/>
      </w:pPr>
      <w:r>
        <w:rPr>
          <w:bCs/>
          <w:b/>
        </w:rPr>
        <w:t xml:space="preserve">Trauma and Emergency Care:</w:t>
      </w:r>
      <w:r>
        <w:t xml:space="preserve"> </w:t>
      </w:r>
      <w:r>
        <w:t xml:space="preserve">Wellington’s geographical location as a hub for both urban and rural populations exposes ophthalmologists to complex trauma cases, such as penetrating eye injuries.</w:t>
      </w:r>
    </w:p>
    <w:p>
      <w:pPr>
        <w:numPr>
          <w:ilvl w:val="0"/>
          <w:numId w:val="1002"/>
        </w:numPr>
        <w:pStyle w:val="Compact"/>
      </w:pPr>
      <w:r>
        <w:rPr>
          <w:bCs/>
          <w:b/>
        </w:rPr>
        <w:t xml:space="preserve">Technological Integration:</w:t>
      </w:r>
      <w:r>
        <w:t xml:space="preserve"> </w:t>
      </w:r>
      <w:r>
        <w:t xml:space="preserve">Keeping pace with rapid advancements in ophthalmic technology, such as AI-driven diagnostic tools and robotic surgery systems, requires continuous professional development.</w:t>
      </w:r>
    </w:p>
    <w:p>
      <w:pPr>
        <w:pStyle w:val="FirstParagraph"/>
      </w:pPr>
      <w:r>
        <w:t xml:space="preserve">However, Wellington also presents opportunities for innovation. For example, telemedicine platforms are being increasingly utilized to provide remote consultations for patients in regional areas. This approach not only enhances access but also aligns with New Zealand’s broader health equity goals.</w:t>
      </w:r>
    </w:p>
    <w:bookmarkEnd w:id="23"/>
    <w:bookmarkStart w:id="24" w:name="X3ccf66eff59ae9a81f3073ab0181875f768c63a"/>
    <w:p>
      <w:pPr>
        <w:pStyle w:val="Heading2"/>
      </w:pPr>
      <w:r>
        <w:t xml:space="preserve">Conclusion: The Future of Ophthalmology in Wellington</w:t>
      </w:r>
    </w:p>
    <w:p>
      <w:pPr>
        <w:pStyle w:val="FirstParagraph"/>
      </w:pPr>
      <w:r>
        <w:t xml:space="preserve">In conclusion, the</w:t>
      </w:r>
      <w:r>
        <w:t xml:space="preserve"> </w:t>
      </w:r>
      <w:r>
        <w:rPr>
          <w:bCs/>
          <w:b/>
        </w:rPr>
        <w:t xml:space="preserve">Ophthalmologist</w:t>
      </w:r>
      <w:r>
        <w:t xml:space="preserve"> </w:t>
      </w:r>
      <w:r>
        <w:t xml:space="preserve">is a cornerstone of healthcare delivery in</w:t>
      </w:r>
      <w:r>
        <w:t xml:space="preserve"> </w:t>
      </w:r>
      <w:r>
        <w:rPr>
          <w:bCs/>
          <w:b/>
        </w:rPr>
        <w:t xml:space="preserve">New Zealand Wellington</w:t>
      </w:r>
      <w:r>
        <w:t xml:space="preserve">, where their expertise directly impacts both individual and public health outcomes. As this abstract academic document illustrates, their role extends beyond clinical practice to include education, research, and community engagement. Future efforts must focus on addressing systemic challenges such as workforce shortages and technological adaptation while leveraging Wellington’s unique position as a leader in ophthalmic innovation.</w:t>
      </w:r>
    </w:p>
    <w:p>
      <w:pPr>
        <w:pStyle w:val="BodyText"/>
      </w:pPr>
      <w:r>
        <w:t xml:space="preserve">For academic institutions, policymakers, and healthcare providers in</w:t>
      </w:r>
      <w:r>
        <w:t xml:space="preserve"> </w:t>
      </w:r>
      <w:r>
        <w:rPr>
          <w:bCs/>
          <w:b/>
        </w:rPr>
        <w:t xml:space="preserve">New Zealand Wellington</w:t>
      </w:r>
      <w:r>
        <w:t xml:space="preserve">, understanding the evolving role of</w:t>
      </w:r>
      <w:r>
        <w:t xml:space="preserve"> </w:t>
      </w:r>
      <w:r>
        <w:rPr>
          <w:bCs/>
          <w:b/>
        </w:rPr>
        <w:t xml:space="preserve">Ophthalmologists</w:t>
      </w:r>
      <w:r>
        <w:t xml:space="preserve"> </w:t>
      </w:r>
      <w:r>
        <w:t xml:space="preserve">is essential to ensuring sustainable and equitable eye care for all residents. This document serves as a foundation for further research into the intersection of ophthalmology, public health policy, and regional healthcare dynamics.</w:t>
      </w:r>
    </w:p>
    <w:p>
      <w:pPr>
        <w:pStyle w:val="BodyText"/>
      </w:pPr>
      <w:r>
        <w:rPr>
          <w:iCs/>
          <w:i/>
        </w:rPr>
        <w:t xml:space="preserve">Word Count: 823</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Ophthalmologist in New Zealand Wellington</dc:title>
  <dc:creator/>
  <cp:keywords/>
  <dcterms:created xsi:type="dcterms:W3CDTF">2026-07-24T01:08:09Z</dcterms:created>
  <dcterms:modified xsi:type="dcterms:W3CDTF">2026-07-24T01:08:09Z</dcterms:modified>
</cp:coreProperties>
</file>

<file path=docProps/custom.xml><?xml version="1.0" encoding="utf-8"?>
<Properties xmlns="http://schemas.openxmlformats.org/officeDocument/2006/custom-properties" xmlns:vt="http://schemas.openxmlformats.org/officeDocument/2006/docPropsVTypes"/>
</file>