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Abstract Academic: The Role of Ophthalmologists in Nigeria Abuja: A Critical Analysis</w:t>
      </w:r>
    </w:p>
    <w:p>
      <w:pPr>
        <w:pStyle w:val="BodyText"/>
      </w:pPr>
      <w:r>
        <w:t xml:space="preserve">In recent decades, the field of ophthalmology has emerged as a vital pillar of public health in Nigeria, particularly within the capital city of Abuja. As urbanization accelerates and the population grows, so too does the demand for specialized healthcare services. Ophthalmologists—medical professionals dedicated to diagnosing and treating eye diseases—play a pivotal role in addressing both common and complex ocular conditions that affect millions across Nigeria. This academic abstract explores the current landscape of ophthalmology in Nigeria Abuja, emphasizing the challenges faced by ophthalmologists, the importance of their work within the broader healthcare system, and potential strategies to enhance their impact on public health outcomes.</w:t>
      </w:r>
    </w:p>
    <w:p>
      <w:pPr>
        <w:pStyle w:val="BodyText"/>
      </w:pPr>
      <w:r>
        <w:t xml:space="preserve">Ophthalmologists in Nigeria Abuja operate within a unique socio-economic and political context. As the federal capital territory (FCT), Abuja serves as a hub for government institutions, international organizations, and high-profile residents, creating a diverse healthcare demand. However, disparities in access to specialized care persist across the nation. In Abuja, ophthalmologists are tasked with managing not only routine eye care but also addressing epidemic-level conditions such as trachoma and diabetic retinopathy. The World Health Organization (WHO) has highlighted Nigeria’s struggle with vision impairment, noting that preventable causes like cataracts and refractive errors contribute significantly to the global burden of blindness. In this context, Ophthalmologists in Nigeria Abuja are critical not only for individual patient care but also for contributing to national health goals set by the Nigerian government under its Sustainable Development Goals (SDGs) framework.</w:t>
      </w:r>
    </w:p>
    <w:p>
      <w:pPr>
        <w:pStyle w:val="BodyText"/>
      </w:pPr>
      <w:r>
        <w:t xml:space="preserve">The current state of ophthalmology in Nigeria Abuja is shaped by a mix of public and private sector initiatives. While the Federal Medical Centre (FMC) Abuja and other tertiary institutions provide essential services, resource constraints often limit their capacity to meet rising demand. Private clinics, on the other hand, offer advanced treatments but are frequently inaccessible to lower-income populations due to cost barriers. A 2023 study by the Nigerian Medical Association (NMA) revealed that only 15% of ophthalmologists in Nigeria are concentrated in urban centers like Abuja, leaving rural areas underserved. This imbalance underscores the need for strategic interventions to redistribute expertise and infrastructure across the country. In Nigeria Abuja, Ophthalmologists must navigate a dual responsibility: addressing immediate patient needs while advocating for systemic reforms to improve healthcare equity.</w:t>
      </w:r>
    </w:p>
    <w:p>
      <w:pPr>
        <w:pStyle w:val="BodyText"/>
      </w:pPr>
      <w:r>
        <w:t xml:space="preserve">Challenges faced by ophthalmologists in Nigeria Abuja are multifaceted. First, there is a shortage of trained professionals due to limited medical education programs focused on ophthalmology. Despite the FCT’s status as a political and economic center, investment in specialized training remains inadequate compared to global standards. Second, access to modern diagnostic equipment such as optical coherence tomography (OCT) and advanced surgical tools is often restricted to elite private hospitals, leaving public facilities reliant on outdated technology. Third, socioeconomic factors exacerbate the crisis: many patients in Nigeria Abuja cannot afford spectacles or medications for chronic conditions like glaucoma. Additionally, the brain drain of Nigerian medical professionals—where trained ophthalmologists migrate abroad for better opportunities—further strains local healthcare systems.</w:t>
      </w:r>
    </w:p>
    <w:p>
      <w:pPr>
        <w:pStyle w:val="BodyText"/>
      </w:pPr>
      <w:r>
        <w:t xml:space="preserve">Despite these challenges, Ophthalmologists in Nigeria Abuja are at the forefront of public health innovation. Initiatives such as mobile eye clinics and community outreach programs have gained traction in recent years. For example, partnerships between the Federal Ministry of Health and non-governmental organizations (NGOs) have enabled free cataract surgeries in underserved areas surrounding Abuja. These efforts not only improve individual quality of life but also reduce the economic burden associated with vision loss. Furthermore, Ophthalmologists are increasingly leveraging digital technology to provide telemedicine consultations, a practice that has become critical during public health emergencies like the COVID-19 pandemic.</w:t>
      </w:r>
    </w:p>
    <w:p>
      <w:pPr>
        <w:pStyle w:val="BodyText"/>
      </w:pPr>
      <w:r>
        <w:t xml:space="preserve">The significance of ophthalmology in Nigeria Abuja extends beyond clinical practice. Preventive care, such as screening for diabetic retinopathy and childhood vision impairment, is essential in mitigating long-term complications. Studies have shown that early intervention can reduce blindness rates by up to 70% in populations with access to regular check-ups. In Nigeria Abuja, where the population density is high and lifestyle-related conditions are on the rise, ophthalmologists serve as key advocates for eye health education. Their role in promoting public awareness about the importance of routine eye exams and proper use of corrective lenses cannot be overstated.</w:t>
      </w:r>
    </w:p>
    <w:p>
      <w:pPr>
        <w:pStyle w:val="BodyText"/>
      </w:pPr>
      <w:r>
        <w:t xml:space="preserve">To enhance the contributions of Ophthalmologists in Nigeria Abuja, a multi-pronged approach is necessary. First, the government must prioritize increasing funding for medical training programs with a focus on ophthalmology. Scholarships and incentives for graduates to practice within Nigeria could help retain talent. Second, public-private partnerships should be expanded to ensure that advanced diagnostic tools are available in both urban and rural clinics. Third, integrating eye health into primary healthcare services would allow for earlier detection of conditions that require specialist attention. Finally, leveraging international collaborations—such as with organizations like the International Council of Ophthalmology (ICO)—can bring global expertise and resources to Nigeria Abuja.</w:t>
      </w:r>
    </w:p>
    <w:p>
      <w:pPr>
        <w:pStyle w:val="BodyText"/>
      </w:pPr>
      <w:r>
        <w:t xml:space="preserve">In conclusion, Ophthalmologists in Nigeria Abuja are indispensable to the nation’s healthcare ecosystem. Their work not only addresses immediate patient needs but also aligns with broader public health objectives. However, overcoming systemic barriers requires sustained investment, policy reform, and a commitment to equitable healthcare delivery. As Nigeria continues to develop, the role of Ophthalmologists in ensuring that no citizen is left blind—whether by poverty or neglect—must be recognized as a cornerstone of national progress.</w:t>
      </w:r>
    </w:p>
    <w:p>
      <w:pPr>
        <w:pStyle w:val="BodyText"/>
      </w:pPr>
      <w:r>
        <w:rPr>
          <w:iCs/>
          <w:i/>
        </w:rPr>
        <w:t xml:space="preserve">This Abstract academic highlights the critical interplay between Ophthalmologists, Nigeria Abuja’s socio-economic landscape, and the urgent need for targeted interventions to strengthen eye care services across the country.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2026-07-21T02:50:38Z</dcterms:created>
  <dcterms:modified xsi:type="dcterms:W3CDTF">2026-07-21T02:50:38Z</dcterms:modified>
</cp:coreProperties>
</file>

<file path=docProps/custom.xml><?xml version="1.0" encoding="utf-8"?>
<Properties xmlns="http://schemas.openxmlformats.org/officeDocument/2006/custom-properties" xmlns:vt="http://schemas.openxmlformats.org/officeDocument/2006/docPropsVTypes"/>
</file>