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861be12fff42191d883533c1daf8f0cfeb8d14"/>
    <w:p>
      <w:pPr>
        <w:pStyle w:val="Heading1"/>
      </w:pPr>
      <w:r>
        <w:t xml:space="preserve">Abstract Academic: The Role of Ophthalmologists in Pakistan Karachi</w:t>
      </w:r>
    </w:p>
    <w:p>
      <w:pPr>
        <w:pStyle w:val="FirstParagraph"/>
      </w:pPr>
      <w:r>
        <w:rPr>
          <w:bCs/>
          <w:b/>
        </w:rPr>
        <w:t xml:space="preserve">Introduction</w:t>
      </w:r>
    </w:p>
    <w:p>
      <w:pPr>
        <w:pStyle w:val="BodyText"/>
      </w:pPr>
      <w:r>
        <w:t xml:space="preserve">In the context of Pakistan’s growing healthcare landscape, the role of</w:t>
      </w:r>
      <w:r>
        <w:t xml:space="preserve"> </w:t>
      </w:r>
      <w:r>
        <w:rPr>
          <w:bCs/>
          <w:b/>
        </w:rPr>
        <w:t xml:space="preserve">Ophthalmologist</w:t>
      </w:r>
      <w:r>
        <w:t xml:space="preserve">s has become increasingly critical, particularly in densely populated urban centers such as</w:t>
      </w:r>
      <w:r>
        <w:t xml:space="preserve"> </w:t>
      </w:r>
      <w:r>
        <w:rPr>
          <w:bCs/>
          <w:b/>
        </w:rPr>
        <w:t xml:space="preserve">Pakistan Karachi</w:t>
      </w:r>
      <w:r>
        <w:t xml:space="preserve">. As one of the largest cities in South Asia, Karachi faces unique challenges related to public health infrastructure, resource allocation, and demographic pressures. Vision impairment and preventable blindness remain significant public health concerns in the region, necessitating a robust and specialized ophthalmic workforce. This abstract explores the academic significance of</w:t>
      </w:r>
      <w:r>
        <w:t xml:space="preserve"> </w:t>
      </w:r>
      <w:r>
        <w:rPr>
          <w:bCs/>
          <w:b/>
        </w:rPr>
        <w:t xml:space="preserve">Ophthalmologist</w:t>
      </w:r>
      <w:r>
        <w:t xml:space="preserve">s in</w:t>
      </w:r>
      <w:r>
        <w:t xml:space="preserve"> </w:t>
      </w:r>
      <w:r>
        <w:rPr>
          <w:bCs/>
          <w:b/>
        </w:rPr>
        <w:t xml:space="preserve">Pakistan Karachi</w:t>
      </w:r>
      <w:r>
        <w:t xml:space="preserve">, their contributions to healthcare delivery, challenges faced in practice, and potential pathways for improving eye care services. The discussion is framed within an academic context to provide actionable insights for policymakers, healthcare professionals, and researchers.</w:t>
      </w:r>
    </w:p>
    <w:p>
      <w:pPr>
        <w:pStyle w:val="BodyText"/>
      </w:pPr>
      <w:r>
        <w:rPr>
          <w:bCs/>
          <w:b/>
        </w:rPr>
        <w:t xml:space="preserve">The Burden of Eye Disease in Pakistan Karachi</w:t>
      </w:r>
    </w:p>
    <w:p>
      <w:pPr>
        <w:pStyle w:val="BodyText"/>
      </w:pPr>
      <w:r>
        <w:rPr>
          <w:bCs/>
          <w:b/>
        </w:rPr>
        <w:t xml:space="preserve">Pakistan Karachi</w:t>
      </w:r>
      <w:r>
        <w:t xml:space="preserve">, with a population exceeding 20 million, presents a complex healthcare environment where the prevalence of ocular diseases is exacerbated by factors such as urbanization, environmental pollution, and limited access to affordable care. Studies indicate that over 40% of the population in Pakistan suffers from some form of visual impairment or blindness, with cataract, refractive errors, and glaucoma being the most common causes. In</w:t>
      </w:r>
      <w:r>
        <w:t xml:space="preserve"> </w:t>
      </w:r>
      <w:r>
        <w:rPr>
          <w:bCs/>
          <w:b/>
        </w:rPr>
        <w:t xml:space="preserve">Pakistan Karachi</w:t>
      </w:r>
      <w:r>
        <w:t xml:space="preserve">, the burden is compounded by socioeconomic disparities and inadequate healthcare infrastructure, leading to delayed diagnoses and treatment. The role of</w:t>
      </w:r>
      <w:r>
        <w:t xml:space="preserve"> </w:t>
      </w:r>
      <w:r>
        <w:rPr>
          <w:bCs/>
          <w:b/>
        </w:rPr>
        <w:t xml:space="preserve">Ophthalmologist</w:t>
      </w:r>
      <w:r>
        <w:t xml:space="preserve">s in addressing these challenges is therefore pivotal, as they serve as both diagnosticians and surgeons in a field where timely intervention can prevent irreversible vision loss.</w:t>
      </w:r>
    </w:p>
    <w:p>
      <w:pPr>
        <w:pStyle w:val="BodyText"/>
      </w:pPr>
      <w:r>
        <w:rPr>
          <w:bCs/>
          <w:b/>
        </w:rPr>
        <w:t xml:space="preserve">The Academic Role of Ophthalmologists in Healthcare Delivery</w:t>
      </w:r>
    </w:p>
    <w:p>
      <w:pPr>
        <w:pStyle w:val="BodyText"/>
      </w:pPr>
      <w:r>
        <w:rPr>
          <w:bCs/>
          <w:b/>
        </w:rPr>
        <w:t xml:space="preserve">Ophthalmologist</w:t>
      </w:r>
      <w:r>
        <w:t xml:space="preserve">s in</w:t>
      </w:r>
      <w:r>
        <w:t xml:space="preserve"> </w:t>
      </w:r>
      <w:r>
        <w:rPr>
          <w:bCs/>
          <w:b/>
        </w:rPr>
        <w:t xml:space="preserve">Pakistan Karachi</w:t>
      </w:r>
      <w:r>
        <w:t xml:space="preserve"> </w:t>
      </w:r>
      <w:r>
        <w:t xml:space="preserve">are not only clinical practitioners but also educators, researchers, and advocates for public health. Academic institutions such as the Aga Khan University Hospital, Jinnah Postgraduate Medical Center, and the Liaquat National Hospital have established ophthalmology departments that contribute to both patient care and medical education. These institutions train future generations of</w:t>
      </w:r>
      <w:r>
        <w:t xml:space="preserve"> </w:t>
      </w:r>
      <w:r>
        <w:rPr>
          <w:bCs/>
          <w:b/>
        </w:rPr>
        <w:t xml:space="preserve">Ophthalmologist</w:t>
      </w:r>
      <w:r>
        <w:t xml:space="preserve">s through rigorous academic programs, ensuring they are equipped with the latest diagnostic tools and treatment methodologies. Furthermore, research conducted in Karachi has highlighted the importance of community-based eye screenings, telemedicine integration, and cost-effective surgical interventions to address the region’s unique healthcare needs.</w:t>
      </w:r>
    </w:p>
    <w:p>
      <w:pPr>
        <w:pStyle w:val="BodyText"/>
      </w:pPr>
      <w:r>
        <w:rPr>
          <w:bCs/>
          <w:b/>
        </w:rPr>
        <w:t xml:space="preserve">Challenges Facing Ophthalmologists in Pakistan Karachi</w:t>
      </w:r>
    </w:p>
    <w:p>
      <w:pPr>
        <w:pStyle w:val="BodyText"/>
      </w:pPr>
      <w:r>
        <w:t xml:space="preserve">Despite their critical role,</w:t>
      </w:r>
      <w:r>
        <w:t xml:space="preserve"> </w:t>
      </w:r>
      <w:r>
        <w:rPr>
          <w:bCs/>
          <w:b/>
        </w:rPr>
        <w:t xml:space="preserve">Ophthalmologist</w:t>
      </w:r>
      <w:r>
        <w:t xml:space="preserve">s in</w:t>
      </w:r>
      <w:r>
        <w:t xml:space="preserve"> </w:t>
      </w:r>
      <w:r>
        <w:rPr>
          <w:bCs/>
          <w:b/>
        </w:rPr>
        <w:t xml:space="preserve">Pakistan Karachi</w:t>
      </w:r>
      <w:r>
        <w:t xml:space="preserve"> </w:t>
      </w:r>
      <w:r>
        <w:t xml:space="preserve">encounter several challenges that hinder their ability to provide optimal care. These include a shortage of trained specialists, overburdened public healthcare facilities, and limited access to advanced diagnostic equipment. Additionally, the high cost of private healthcare services often deters low-income populations from seeking timely treatment. A 2023 study by the Pakistan Medical &amp; Dental Council noted that Karachi alone requires an additional 500</w:t>
      </w:r>
      <w:r>
        <w:t xml:space="preserve"> </w:t>
      </w:r>
      <w:r>
        <w:rPr>
          <w:bCs/>
          <w:b/>
        </w:rPr>
        <w:t xml:space="preserve">Ophthalmologist</w:t>
      </w:r>
      <w:r>
        <w:t xml:space="preserve">s to meet the growing demand for eye care services, underscoring a significant gap between supply and demand.</w:t>
      </w:r>
    </w:p>
    <w:p>
      <w:pPr>
        <w:pStyle w:val="BodyText"/>
      </w:pPr>
      <w:r>
        <w:rPr>
          <w:bCs/>
          <w:b/>
        </w:rPr>
        <w:t xml:space="preserve">The Impact of Socioeconomic Factors on Eye Care Access</w:t>
      </w:r>
    </w:p>
    <w:p>
      <w:pPr>
        <w:pStyle w:val="BodyText"/>
      </w:pPr>
      <w:r>
        <w:t xml:space="preserve">Socioeconomic disparities in</w:t>
      </w:r>
      <w:r>
        <w:t xml:space="preserve"> </w:t>
      </w:r>
      <w:r>
        <w:rPr>
          <w:bCs/>
          <w:b/>
        </w:rPr>
        <w:t xml:space="preserve">Pakistan Karachi</w:t>
      </w:r>
      <w:r>
        <w:t xml:space="preserve"> </w:t>
      </w:r>
      <w:r>
        <w:t xml:space="preserve">play a crucial role in determining access to ophthalmic care. Urban slums, where over 60% of the population resides, often lack basic healthcare facilities, let alone specialized eye care services. Cultural stigmas surrounding blindness and a lack of awareness about preventive measures further exacerbate the issue.</w:t>
      </w:r>
      <w:r>
        <w:t xml:space="preserve"> </w:t>
      </w:r>
      <w:r>
        <w:rPr>
          <w:bCs/>
          <w:b/>
        </w:rPr>
        <w:t xml:space="preserve">Ophthalmologist</w:t>
      </w:r>
      <w:r>
        <w:t xml:space="preserve">s in Karachi must navigate these barriers through community outreach programs, public health campaigns, and collaborations with non-governmental organizations (NGOs) to ensure equitable access to care.</w:t>
      </w:r>
    </w:p>
    <w:p>
      <w:pPr>
        <w:pStyle w:val="BodyText"/>
      </w:pPr>
      <w:r>
        <w:rPr>
          <w:bCs/>
          <w:b/>
        </w:rPr>
        <w:t xml:space="preserve">Advancements in Ophthalmic Technology and Training</w:t>
      </w:r>
    </w:p>
    <w:p>
      <w:pPr>
        <w:pStyle w:val="BodyText"/>
      </w:pPr>
      <w:r>
        <w:t xml:space="preserve">In recent years, advancements in ophthalmic technology have begun to reshape the landscape of eye care in</w:t>
      </w:r>
      <w:r>
        <w:t xml:space="preserve"> </w:t>
      </w:r>
      <w:r>
        <w:rPr>
          <w:bCs/>
          <w:b/>
        </w:rPr>
        <w:t xml:space="preserve">Pakistan Karachi</w:t>
      </w:r>
      <w:r>
        <w:t xml:space="preserve">. The adoption of digital imaging systems, laser surgery techniques, and artificial intelligence-driven diagnostics has improved diagnostic accuracy and treatment outcomes. However, these technologies remain concentrated in private hospitals and elite public institutions, leaving many patients underserved. Academic initiatives by local universities to integrate emerging technologies into medical training are critical for ensuring that</w:t>
      </w:r>
      <w:r>
        <w:t xml:space="preserve"> </w:t>
      </w:r>
      <w:r>
        <w:rPr>
          <w:bCs/>
          <w:b/>
        </w:rPr>
        <w:t xml:space="preserve">Ophthalmologist</w:t>
      </w:r>
      <w:r>
        <w:t xml:space="preserve">s in Karachi are prepared to leverage these innovations effectively.</w:t>
      </w:r>
    </w:p>
    <w:p>
      <w:pPr>
        <w:pStyle w:val="BodyText"/>
      </w:pPr>
      <w:r>
        <w:rPr>
          <w:bCs/>
          <w:b/>
        </w:rPr>
        <w:t xml:space="preserve">Policy Recommendations and Future Directions</w:t>
      </w:r>
    </w:p>
    <w:p>
      <w:pPr>
        <w:pStyle w:val="BodyText"/>
      </w:pPr>
      <w:r>
        <w:t xml:space="preserve">To address the current challenges, this abstract advocates for a multifaceted approach involving policy reforms, increased funding for ophthalmic services, and expanded training programs. The government of Pakistan should prioritize partnerships between public and private sectors to create tiered healthcare systems that ensure affordability and accessibility. Additionally, academic institutions must collaborate with international organizations to secure resources for research, technology acquisition, and skill development. For</w:t>
      </w:r>
      <w:r>
        <w:t xml:space="preserve"> </w:t>
      </w:r>
      <w:r>
        <w:rPr>
          <w:bCs/>
          <w:b/>
        </w:rPr>
        <w:t xml:space="preserve">Ophthalmologist</w:t>
      </w:r>
      <w:r>
        <w:t xml:space="preserve">s in</w:t>
      </w:r>
      <w:r>
        <w:t xml:space="preserve"> </w:t>
      </w:r>
      <w:r>
        <w:rPr>
          <w:bCs/>
          <w:b/>
        </w:rPr>
        <w:t xml:space="preserve">Pakistan Karachi</w:t>
      </w:r>
      <w:r>
        <w:t xml:space="preserve">, continuous professional development and cross-disciplinary collaboration will be essential in tackling the region’s unique healthcare challenges.</w:t>
      </w:r>
    </w:p>
    <w:p>
      <w:pPr>
        <w:pStyle w:val="BodyText"/>
      </w:pPr>
      <w:r>
        <w:rPr>
          <w:bCs/>
          <w:b/>
        </w:rPr>
        <w:t xml:space="preserve">Conclusion</w:t>
      </w:r>
    </w:p>
    <w:p>
      <w:pPr>
        <w:pStyle w:val="BodyText"/>
      </w:pPr>
      <w:r>
        <w:t xml:space="preserve">The role of</w:t>
      </w:r>
      <w:r>
        <w:t xml:space="preserve"> </w:t>
      </w:r>
      <w:r>
        <w:rPr>
          <w:bCs/>
          <w:b/>
        </w:rPr>
        <w:t xml:space="preserve">Ophthalmologist</w:t>
      </w:r>
      <w:r>
        <w:t xml:space="preserve">s in</w:t>
      </w:r>
      <w:r>
        <w:t xml:space="preserve"> </w:t>
      </w:r>
      <w:r>
        <w:rPr>
          <w:bCs/>
          <w:b/>
        </w:rPr>
        <w:t xml:space="preserve">Pakistan Karachi</w:t>
      </w:r>
      <w:r>
        <w:t xml:space="preserve"> </w:t>
      </w:r>
      <w:r>
        <w:t xml:space="preserve">is both academically significant and practically vital. As the city continues to grow, so too will the demand for specialized eye care services. By addressing systemic challenges through academic rigor, policy innovation, and technological integration,</w:t>
      </w:r>
      <w:r>
        <w:t xml:space="preserve"> </w:t>
      </w:r>
      <w:r>
        <w:rPr>
          <w:bCs/>
          <w:b/>
        </w:rPr>
        <w:t xml:space="preserve">Ophthalmologist</w:t>
      </w:r>
      <w:r>
        <w:t xml:space="preserve">s can help reduce the burden of vision impairment in</w:t>
      </w:r>
      <w:r>
        <w:t xml:space="preserve"> </w:t>
      </w:r>
      <w:r>
        <w:rPr>
          <w:bCs/>
          <w:b/>
        </w:rPr>
        <w:t xml:space="preserve">Pakistan Karachi</w:t>
      </w:r>
      <w:r>
        <w:t xml:space="preserve"> </w:t>
      </w:r>
      <w:r>
        <w:t xml:space="preserve">and contribute to broader public health goals. This abstract underscores the necessity of elevating ophthalmology as a priority area for academic research and healthcare investment in Pakistan’s most populous city.</w:t>
      </w:r>
    </w:p>
    <w:p>
      <w:pPr>
        <w:pStyle w:val="BodyText"/>
      </w:pPr>
      <w:r>
        <w:rPr>
          <w:iCs/>
          <w:i/>
        </w:rPr>
        <w:t xml:space="preserve">Keywords: Ophthalmologist, Pakistan Karachi, Academic Abstract, Eye Care, Public Health Challenges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2026-07-21T04:53:07Z</dcterms:created>
  <dcterms:modified xsi:type="dcterms:W3CDTF">2026-07-21T04:53:07Z</dcterms:modified>
</cp:coreProperties>
</file>

<file path=docProps/custom.xml><?xml version="1.0" encoding="utf-8"?>
<Properties xmlns="http://schemas.openxmlformats.org/officeDocument/2006/custom-properties" xmlns:vt="http://schemas.openxmlformats.org/officeDocument/2006/docPropsVTypes"/>
</file>