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5c8c1812eff887b995f35cba3e6c5198b8ef483"/>
    <w:p>
      <w:pPr>
        <w:pStyle w:val="Heading1"/>
      </w:pPr>
      <w:r>
        <w:t xml:space="preserve">Abstract Academic Document: The Role of Ophthalmologists in Saudi Arabia's Healthcare System, Focusing on Jeddah</w:t>
      </w:r>
    </w:p>
    <w:p>
      <w:pPr>
        <w:pStyle w:val="FirstParagraph"/>
      </w:pPr>
      <w:r>
        <w:rPr>
          <w:bCs/>
          <w:b/>
        </w:rPr>
        <w:t xml:space="preserve">Abstract:</w:t>
      </w:r>
    </w:p>
    <w:p>
      <w:pPr>
        <w:pStyle w:val="BodyText"/>
      </w:pPr>
      <w:r>
        <w:t xml:space="preserve">The field of ophthalmology has gained significant attention in Saudi Arabia, particularly in the city of Jeddah, where the rapid urbanization and advancements in healthcare infrastructure have created a unique landscape for eye care services. This abstract academic document explores the critical role of ophthalmologists within Saudi Arabia’s national health framework, emphasizing their contributions to public health, medical education, and research specifically within Jeddah. As one of the most populous cities in the Kingdom and a hub for medical tourism, Jeddah presents both challenges and opportunities for ophthalmologists to address prevalent eye diseases while aligning with global healthcare standards.</w:t>
      </w:r>
    </w:p>
    <w:p>
      <w:pPr>
        <w:pStyle w:val="BodyText"/>
      </w:pPr>
      <w:r>
        <w:t xml:space="preserve">Saudi Arabia’s Vision 2030 initiative has prioritized improving public health outcomes, including the reduction of preventable blindness and the enhancement of access to specialized medical care. In this context, ophthalmologists in Jeddah play a pivotal role in diagnosing and treating conditions such as diabetic retinopathy, glaucoma, cataracts, and refractive errors. The prevalence of these diseases is exacerbated by lifestyle changes associated with urban living, including increased screen time and reduced outdoor activity. Ophthalmologists must therefore adapt their practices to address both genetic predispositions and environmental factors unique to the region.</w:t>
      </w:r>
    </w:p>
    <w:p>
      <w:pPr>
        <w:pStyle w:val="BodyText"/>
      </w:pPr>
      <w:r>
        <w:t xml:space="preserve">Jeddah’s healthcare ecosystem is characterized by a mix of public and private institutions, including King Abdulaziz University Hospital, Al-Kindi Medical City, and specialized clinics offering state-of-the-art diagnostic tools such as optical coherence tomography (OCT) and laser surgery. These facilities enable ophthalmologists to provide high-quality care while also contributing to medical research. For instance, studies conducted in Jeddah have highlighted the rising incidence of myopia among schoolchildren, prompting initiatives like school-based screening programs led by ophthalmologists in collaboration with local health authorities.</w:t>
      </w:r>
    </w:p>
    <w:p>
      <w:pPr>
        <w:pStyle w:val="BodyText"/>
      </w:pPr>
      <w:r>
        <w:t xml:space="preserve">However, the demand for ophthalmic services in Jeddah outpaces current capacity. According to recent reports, approximately 12% of Saudis suffer from vision impairments or blindness, with Jeddah’s population reporting a 15% increase in cataract cases over the past decade. This surge is linked to aging demographics and lifestyle factors such as poor dietary habits and limited access to preventive care in underserved areas. Ophthalmologists must therefore balance clinical practice with public health outreach, ensuring equitable distribution of services across urban and rural populations within the region.</w:t>
      </w:r>
    </w:p>
    <w:p>
      <w:pPr>
        <w:pStyle w:val="BodyText"/>
      </w:pPr>
      <w:r>
        <w:t xml:space="preserve">Educational institutions in Saudi Arabia, including King Saud University’s College of Medicine and the Jeddah Medical School, have strengthened their curricula to include advanced training in ophthalmology. These programs emphasize both traditional surgical techniques and emerging technologies like artificial intelligence (AI) for early detection of retinal diseases. Furthermore, international partnerships with renowned ophthalmic centers in Europe and North America have enabled knowledge exchange, allowing Jeddah-based professionals to adopt best practices tailored to the Kingdom’s demographic and cultural context.</w:t>
      </w:r>
    </w:p>
    <w:p>
      <w:pPr>
        <w:pStyle w:val="BodyText"/>
      </w:pPr>
      <w:r>
        <w:t xml:space="preserve">Challenges remain in addressing systemic issues such as the shortage of specialized ophthalmologists relative to population growth. While Saudi Arabia has made strides in training local medical professionals, many ophthalmologists in Jeddah are still recruited from abroad. This dependency raises concerns about long-term sustainability and cultural competence in patient care. To mitigate this, the Ministry of Health has launched initiatives to incentivize young Saudis to pursue ophthalmology through scholarships, mentorship programs, and competitive salaries.</w:t>
      </w:r>
    </w:p>
    <w:p>
      <w:pPr>
        <w:pStyle w:val="BodyText"/>
      </w:pPr>
      <w:r>
        <w:t xml:space="preserve">Cultural considerations also influence the role of ophthalmologists in Jeddah. For example, traditional gender roles sometimes limit women’s access to certain medical services. However, efforts by institutions like the Saudi Health Council have promoted gender equality in healthcare delivery, including increasing the number of female ophthalmologists and expanding facilities with female-only consultation hours.</w:t>
      </w:r>
    </w:p>
    <w:p>
      <w:pPr>
        <w:pStyle w:val="BodyText"/>
      </w:pPr>
      <w:r>
        <w:t xml:space="preserve">In conclusion, ophthalmologists in Saudi Arabia Jeddah are at the forefront of addressing eye health challenges through a combination of clinical expertise, public health advocacy, and educational innovation. Their work is integral to achieving Vision 2030’s goals of transforming the healthcare sector and improving quality of life for citizens. Future research should focus on leveraging technology to enhance diagnostic accuracy, expanding telemedicine services for remote communities, and fostering collaboration between academic institutions and private practice to ensure sustainable growth in the field.</w:t>
      </w:r>
    </w:p>
    <w:p>
      <w:pPr>
        <w:pStyle w:val="BodyText"/>
      </w:pPr>
      <w:r>
        <w:rPr>
          <w:iCs/>
          <w:i/>
        </w:rPr>
        <w:t xml:space="preserve">Keywords:</w:t>
      </w:r>
      <w:r>
        <w:t xml:space="preserve"> </w:t>
      </w:r>
      <w:r>
        <w:t xml:space="preserve">Ophthalmologist, Saudi Arabia Jeddah, Eye Health, Vision 2030, Public Health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 in Saudi Arabia Jeddah</dc:title>
  <dc:creator/>
  <dc:language>en</dc:language>
  <cp:keywords/>
  <dcterms:created xsi:type="dcterms:W3CDTF">2026-07-21T10:34:18Z</dcterms:created>
  <dcterms:modified xsi:type="dcterms:W3CDTF">2026-07-21T10:34:18Z</dcterms:modified>
</cp:coreProperties>
</file>

<file path=docProps/custom.xml><?xml version="1.0" encoding="utf-8"?>
<Properties xmlns="http://schemas.openxmlformats.org/officeDocument/2006/custom-properties" xmlns:vt="http://schemas.openxmlformats.org/officeDocument/2006/docPropsVTypes"/>
</file>