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ad4107fed246325a7c25139db29a20fce5b6f57"/>
    <w:p>
      <w:pPr>
        <w:pStyle w:val="Heading1"/>
      </w:pPr>
      <w:r>
        <w:t xml:space="preserve">Abstract Academic Document: The Role of Ophthalmologists in Senegal Dakar</w:t>
      </w:r>
    </w:p>
    <w:p>
      <w:pPr>
        <w:pStyle w:val="FirstParagraph"/>
      </w:pPr>
      <w:r>
        <w:t xml:space="preserve">The academic exploration of the ophthalmologist's role in Senegal Dakar necessitates a multidisciplinary analysis, integrating healthcare policy, public health challenges, and the socio-economic dynamics unique to this West African capital. As a critical hub for medical expertise in Senegal, Dakar faces distinct challenges in ophthalmic care due to its high population density, varying levels of access to healthcare infrastructure, and the prevalence of preventable blindness. This document examines the responsibilities of ophthalmologists in Dakar, their contributions to public health initiatives, and the systemic barriers they navigate while striving to improve eye care access for all segments of society.</w:t>
      </w:r>
    </w:p>
    <w:bookmarkStart w:id="20" w:name="X8ddc98d76785fb66a4d285a7144302162cc5d9c"/>
    <w:p>
      <w:pPr>
        <w:pStyle w:val="Heading2"/>
      </w:pPr>
      <w:r>
        <w:t xml:space="preserve">Contextual Background: Senegal Dakar and Ophthalmic Healthcare</w:t>
      </w:r>
    </w:p>
    <w:p>
      <w:pPr>
        <w:pStyle w:val="FirstParagraph"/>
      </w:pPr>
      <w:r>
        <w:t xml:space="preserve">Dakar, the capital of Senegal, is a bustling metropolis with a population exceeding 3 million. Its rapid urbanization and economic growth have brought both opportunities and challenges to the healthcare sector. Eye care in Dakar is particularly vital due to the high incidence of ocular diseases such as cataracts, glaucoma, refractive errors, and infectious conditions like trachoma. The World Health Organization (WHO) has identified Sub-Saharan Africa as a region where 90% of blindness cases are avoidable with early intervention. In this context, ophthalmologists in Dakar serve as frontline providers of both diagnostic and therapeutic solutions to mitigate these preventable conditions.</w:t>
      </w:r>
    </w:p>
    <w:p>
      <w:pPr>
        <w:pStyle w:val="BodyText"/>
      </w:pPr>
      <w:r>
        <w:t xml:space="preserve">The healthcare system in Senegal is structured around public and private institutions, with the National Health Service (Santé Publique) playing a central role. However, disparities in resource allocation and infrastructure often leave rural areas underserved. Dakar, as a regional center for specialized care, hosts major ophthalmic facilities such as the University Hospital of Dakar (CHU) and private clinics like the Clinique des Cataractes. These institutions are pivotal in training ophthalmologists and delivering advanced treatments, including cataract surgery and laser therapy.</w:t>
      </w:r>
    </w:p>
    <w:bookmarkEnd w:id="20"/>
    <w:bookmarkStart w:id="21" w:name="X6943e9a30da83a740e1a1b1e9a582b108227691"/>
    <w:p>
      <w:pPr>
        <w:pStyle w:val="Heading2"/>
      </w:pPr>
      <w:r>
        <w:t xml:space="preserve">The Role of Ophthalmologists in Senegal Dakar</w:t>
      </w:r>
    </w:p>
    <w:p>
      <w:pPr>
        <w:pStyle w:val="FirstParagraph"/>
      </w:pPr>
      <w:r>
        <w:t xml:space="preserve">Ophthalmologists in Dakar are entrusted with a dual mandate: clinical excellence and public health advocacy. Clinically, they diagnose and manage a wide spectrum of ocular diseases, from common refractive errors to complex conditions like diabetic retinopathy. Their expertise is critical in addressing the rising burden of non-communicable diseases (NCDs), which now account for 35% of morbidity in Senegal. For instance, cataracts alone are responsible for over 60% of visual impairment cases, and ophthalmologists perform thousands of surgeries annually to restore vision.</w:t>
      </w:r>
    </w:p>
    <w:p>
      <w:pPr>
        <w:pStyle w:val="BodyText"/>
      </w:pPr>
      <w:r>
        <w:t xml:space="preserve">Public health advocacy involves collaboration with local governments and NGOs to implement community-based programs. These initiatives include free eye screenings in underserved neighborhoods, awareness campaigns on eye hygiene, and training healthcare workers in primary care settings. Ophthalmologists also participate in research studies focused on the epidemiology of ocular diseases in Senegal, contributing to evidence-based policy-making.</w:t>
      </w:r>
    </w:p>
    <w:bookmarkEnd w:id="21"/>
    <w:bookmarkStart w:id="22" w:name="Xf9df77821be9acec07d0b90ccfa9e105f12d806"/>
    <w:p>
      <w:pPr>
        <w:pStyle w:val="Heading2"/>
      </w:pPr>
      <w:r>
        <w:t xml:space="preserve">Challenges Faced by Ophthalmologists in Dakar</w:t>
      </w:r>
    </w:p>
    <w:p>
      <w:pPr>
        <w:pStyle w:val="FirstParagraph"/>
      </w:pPr>
      <w:r>
        <w:t xml:space="preserve">Despite their critical role, ophthalmologists in Dakar encounter significant challenges. One major issue is the shortage of trained specialists. According to data from the Ministry of Health, Senegal has fewer than 100 ophthalmologists for a population of over 15 million, with many concentrated in urban centers like Dakar. This leads to overburdened clinics and long wait times for patients seeking treatment.</w:t>
      </w:r>
    </w:p>
    <w:p>
      <w:pPr>
        <w:pStyle w:val="BodyText"/>
      </w:pPr>
      <w:r>
        <w:t xml:space="preserve">Infrastructure limitations further complicate service delivery. Many rural areas lack basic eye care facilities, forcing patients to travel long distances to reach hospitals in Dakar. Additionally, the cost of advanced diagnostic equipment and medications remains prohibitive for public institutions, limiting the scope of treatments available.</w:t>
      </w:r>
    </w:p>
    <w:bookmarkEnd w:id="22"/>
    <w:bookmarkStart w:id="23" w:name="X63df60aa34d1b5921507863404607e1907e266b"/>
    <w:p>
      <w:pPr>
        <w:pStyle w:val="Heading2"/>
      </w:pPr>
      <w:r>
        <w:t xml:space="preserve">Training and Education for Ophthalmologists in Senegal</w:t>
      </w:r>
    </w:p>
    <w:p>
      <w:pPr>
        <w:pStyle w:val="FirstParagraph"/>
      </w:pPr>
      <w:r>
        <w:t xml:space="preserve">Becoming an ophthalmologist in Senegal requires rigorous training. Medical graduates must complete a five-year residency program at accredited institutions, such as the University of Cheikh Anta Diop (UCAD), which offers a specialized curriculum in ophthalmology. International partnerships, including collaborations with institutions in France and the United States, provide opportunities for advanced training through fellowships and exchange programs.</w:t>
      </w:r>
    </w:p>
    <w:p>
      <w:pPr>
        <w:pStyle w:val="BodyText"/>
      </w:pPr>
      <w:r>
        <w:t xml:space="preserve">The integration of technology into medical education has also expanded. Telemedicine platforms are increasingly used to connect ophthalmologists in Dakar with colleagues in remote areas, enabling virtual consultations and sharing of diagnostic expertise. This innovation is critical for bridging the gap between urban and rural eye care services.</w:t>
      </w:r>
    </w:p>
    <w:bookmarkEnd w:id="23"/>
    <w:bookmarkStart w:id="24" w:name="initiatives-to-improve-eye-care-access"/>
    <w:p>
      <w:pPr>
        <w:pStyle w:val="Heading2"/>
      </w:pPr>
      <w:r>
        <w:t xml:space="preserve">Initiatives to Improve Eye Care Access</w:t>
      </w:r>
    </w:p>
    <w:p>
      <w:pPr>
        <w:pStyle w:val="FirstParagraph"/>
      </w:pPr>
      <w:r>
        <w:t xml:space="preserve">Various initiatives have been launched to enhance ophthalmic care in Dakar. The "Project for the Elimination of Avoidable Blindness in Senegal" (PEBAS) is a flagship program led by the Ministry of Health and supported by international organizations like the Lions Club International. PEBAS focuses on increasing cataract surgery rates, improving access to eyeglasses, and promoting preventive care through school-based screenings.</w:t>
      </w:r>
    </w:p>
    <w:p>
      <w:pPr>
        <w:pStyle w:val="BodyText"/>
      </w:pPr>
      <w:r>
        <w:t xml:space="preserve">Private sector involvement has also grown. Private clinics in Dakar offer specialized services such as corneal transplants and glaucoma management, often at a higher standard than public facilities. However, the affordability of these services remains a concern for low-income populations.</w:t>
      </w:r>
    </w:p>
    <w:bookmarkEnd w:id="24"/>
    <w:bookmarkStart w:id="25" w:name="Xecb98f9e536d512cffdd7326fb478477ea79577"/>
    <w:p>
      <w:pPr>
        <w:pStyle w:val="Heading2"/>
      </w:pPr>
      <w:r>
        <w:t xml:space="preserve">Future Directions for Ophthalmology in Senegal Dakar</w:t>
      </w:r>
    </w:p>
    <w:p>
      <w:pPr>
        <w:pStyle w:val="FirstParagraph"/>
      </w:pPr>
      <w:r>
        <w:t xml:space="preserve">To address current challenges, stakeholders must prioritize expanding the ophthalmologist workforce through incentives such as scholarships and career development opportunities. Investment in healthcare infrastructure, particularly in rural areas, is essential to reduce disparities. Additionally, leveraging digital health tools—such as AI-driven diagnostic systems—could revolutionize early detection of ocular diseases.</w:t>
      </w:r>
    </w:p>
    <w:p>
      <w:pPr>
        <w:pStyle w:val="BodyText"/>
      </w:pPr>
      <w:r>
        <w:t xml:space="preserve">Collaborative efforts between governments, NGOs, and international bodies will be key to achieving the Sustainable Development Goal (SDG) target of eliminating avoidable blindness by 2030. Ophthalmologists in Dakar must continue to advocate for systemic changes while adapting to evolving technologies and patient needs.</w:t>
      </w:r>
    </w:p>
    <w:bookmarkEnd w:id="25"/>
    <w:bookmarkStart w:id="26" w:name="conclusion"/>
    <w:p>
      <w:pPr>
        <w:pStyle w:val="Heading2"/>
      </w:pPr>
      <w:r>
        <w:t xml:space="preserve">Conclusion</w:t>
      </w:r>
    </w:p>
    <w:p>
      <w:pPr>
        <w:pStyle w:val="FirstParagraph"/>
      </w:pPr>
      <w:r>
        <w:t xml:space="preserve">In conclusion, ophthalmologists in Senegal Dakar play a vital role in addressing the unique public health challenges of the region. Their work is foundational to reducing preventable blindness, improving quality of life, and advancing healthcare equity. While structural barriers persist, the dedication of these professionals—coupled with strategic investments and partnerships—offers hope for a future where every individual in Senegal can access comprehensive eye care. As Dakar continues to grow as a medical hub in West Africa, the ophthalmologist’s role will remain central to its health landscape.</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2026-07-20T23:40:11Z</dcterms:created>
  <dcterms:modified xsi:type="dcterms:W3CDTF">2026-07-20T23:40:11Z</dcterms:modified>
</cp:coreProperties>
</file>

<file path=docProps/custom.xml><?xml version="1.0" encoding="utf-8"?>
<Properties xmlns="http://schemas.openxmlformats.org/officeDocument/2006/custom-properties" xmlns:vt="http://schemas.openxmlformats.org/officeDocument/2006/docPropsVTypes"/>
</file>