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4a8df7a4ce74f2bb3f05ad8c1408fac2cd5daeb"/>
    <w:p>
      <w:pPr>
        <w:pStyle w:val="Heading1"/>
      </w:pPr>
      <w:r>
        <w:t xml:space="preserve">Abstract Academic Document: The Role and Challenges of Ophthalmologists in South Africa, Johannesburg</w:t>
      </w:r>
    </w:p>
    <w:bookmarkStart w:id="20" w:name="introduction"/>
    <w:p>
      <w:pPr>
        <w:pStyle w:val="Heading2"/>
      </w:pPr>
      <w:r>
        <w:t xml:space="preserve">Introduction</w:t>
      </w:r>
    </w:p>
    <w:p>
      <w:pPr>
        <w:pStyle w:val="FirstParagraph"/>
      </w:pPr>
      <w:r>
        <w:t xml:space="preserve">The field of ophthalmology, a specialized branch of medicine dedicated to the diagnosis and treatment of eye disorders, holds critical importance in addressing public health challenges. In the urban landscape of Johannesburg, South Africa—a city with a population exceeding 10 million and marked by significant socioeconomic diversity—the role of ophthalmologists is both pivotal and complex. This academic abstract explores the unique context in which ophthalmologists operate within Johannesburg, highlighting their contributions to eye care, the challenges they face in delivering equitable healthcare, and the broader implications for South Africa's health system. As one of Africa’s most populous cities, Johannesburg presents a microcosm of national and global health issues that demand urgent attention from medical professionals.</w:t>
      </w:r>
    </w:p>
    <w:bookmarkEnd w:id="20"/>
    <w:bookmarkStart w:id="21" w:name="X4ec578706237853b1447375734983403c609d92"/>
    <w:p>
      <w:pPr>
        <w:pStyle w:val="Heading2"/>
      </w:pPr>
      <w:r>
        <w:t xml:space="preserve">The Demand for Ophthalmological Services in Johannesburg</w:t>
      </w:r>
    </w:p>
    <w:p>
      <w:pPr>
        <w:pStyle w:val="FirstParagraph"/>
      </w:pPr>
      <w:r>
        <w:t xml:space="preserve">Johannesburg’s demographic profile, characterized by high population density, urbanization pressures, and disparities in access to healthcare services, underscores the necessity of robust ophthalmological infrastructure. Eye diseases such as cataracts, glaucoma, diabetic retinopathy, and refractive errors are prevalent across all socioeconomic groups. However, the burden is disproportionately higher among marginalized communities in townships and informal settlements due to limited access to preventive care and diagnostic tools. South Africa’s National Health Insurance (NHI) policy aims to universalize healthcare access, yet gaps persist in ophthalmology services, particularly in under-resourced public health facilities.</w:t>
      </w:r>
    </w:p>
    <w:p>
      <w:pPr>
        <w:pStyle w:val="BodyText"/>
      </w:pPr>
      <w:r>
        <w:t xml:space="preserve">Ophthalmologists in Johannesburg must navigate a dual challenge: addressing the acute needs of patients with severe visual impairments while also advocating for systemic improvements. For instance, the prevalence of diabetic retinopathy is rising due to increasing rates of diabetes, a trend mirrored globally but exacerbated by South Africa’s socioeconomic inequities. In 2022, studies indicated that over 30% of adults in Johannesburg reported uncorrected refractive errors, highlighting a critical gap in primary eye care services.</w:t>
      </w:r>
    </w:p>
    <w:bookmarkEnd w:id="21"/>
    <w:bookmarkStart w:id="22" w:name="Xf31219cccc5b0266283640ddd44f488e2bfe1f0"/>
    <w:p>
      <w:pPr>
        <w:pStyle w:val="Heading2"/>
      </w:pPr>
      <w:r>
        <w:t xml:space="preserve">Challenges Faced by Ophthalmologists in Johannesburg</w:t>
      </w:r>
    </w:p>
    <w:p>
      <w:pPr>
        <w:pStyle w:val="FirstParagraph"/>
      </w:pPr>
      <w:r>
        <w:t xml:space="preserve">The practice of ophthalmology in Johannesburg is shaped by several interrelated challenges. First, there is a persistent shortage of trained professionals. South Africa has fewer ophthalmologists per capita compared to many developed nations, with estimates suggesting only 10–15 specialists per million population nationally. In Johannesburg alone, where the demand for eye care services is immense, this deficit creates long waiting times and overburdened clinics.</w:t>
      </w:r>
    </w:p>
    <w:p>
      <w:pPr>
        <w:pStyle w:val="BodyText"/>
      </w:pPr>
      <w:r>
        <w:t xml:space="preserve">Second, disparities in healthcare access between public and private sectors remain stark. While private ophthalmology clinics in affluent areas of Johannesburg are well-equipped with advanced technology such as optical coherence tomography (OCT) and laser surgery systems, public hospitals often lack even basic diagnostic tools. This inequity perpetuates a cycle where low-income patients cannot afford private care or access adequate services in the public sector.</w:t>
      </w:r>
    </w:p>
    <w:p>
      <w:pPr>
        <w:pStyle w:val="BodyText"/>
      </w:pPr>
      <w:r>
        <w:t xml:space="preserve">Third, cultural and linguistic barriers complicate patient communication. Johannesburg’s diverse population—comprising over 10 indigenous languages—requires ophthalmologists to be culturally competent and often reliant on interpreters or multilingual staff. Additionally, stigma surrounding certain eye conditions, particularly in older adults, can hinder early diagnosis and treatment.</w:t>
      </w:r>
    </w:p>
    <w:bookmarkEnd w:id="22"/>
    <w:bookmarkStart w:id="23" w:name="Xc0fdadb3fdd3cac6df49612db0a839382d5f5fc"/>
    <w:p>
      <w:pPr>
        <w:pStyle w:val="Heading2"/>
      </w:pPr>
      <w:r>
        <w:t xml:space="preserve">Healthcare Infrastructure and Training Programs</w:t>
      </w:r>
    </w:p>
    <w:p>
      <w:pPr>
        <w:pStyle w:val="FirstParagraph"/>
      </w:pPr>
      <w:r>
        <w:t xml:space="preserve">Johannesburg hosts several institutions dedicated to ophthalmological education and research. The University of the Witwatersrand’s School of Clinical Medicine offers specialized training for ophthalmologists, while affiliated hospitals such as Charlotte Maxeke Johannesburg Academic Hospital provide clinical experience in both community and tertiary care settings. These programs are crucial in addressing the shortage of specialists but face challenges such as limited funding and competition for medical students to pursue other specialties.</w:t>
      </w:r>
    </w:p>
    <w:p>
      <w:pPr>
        <w:pStyle w:val="BodyText"/>
      </w:pPr>
      <w:r>
        <w:t xml:space="preserve">Public health initiatives, including partnerships with NGOs like the Helen Keller International and Sight Savers, have expanded outreach programs in underserved areas. Mobile eye clinics and community screening campaigns have been effective in diagnosing conditions early, yet scaling these efforts remains a priority. For example, a 2021 initiative by the Johannesburg City Health Department reduced waiting times for cataract surgeries by 40% through improved coordination between public and private providers.</w:t>
      </w:r>
    </w:p>
    <w:bookmarkEnd w:id="23"/>
    <w:bookmarkStart w:id="24" w:name="X3e89ac127fbd9d7f1a67e58847a0ec540e0138d"/>
    <w:p>
      <w:pPr>
        <w:pStyle w:val="Heading2"/>
      </w:pPr>
      <w:r>
        <w:t xml:space="preserve">Technological Advancements and Future Prospects</w:t>
      </w:r>
    </w:p>
    <w:p>
      <w:pPr>
        <w:pStyle w:val="FirstParagraph"/>
      </w:pPr>
      <w:r>
        <w:t xml:space="preserve">The integration of technology in ophthalmology is transforming care delivery in Johannesburg. Telemedicine platforms are increasingly used to triage patients remotely, while AI-powered diagnostic tools help detect diabetic retinopathy with high accuracy. These innovations are particularly valuable in rural and peri-urban areas where access to specialist care is limited.</w:t>
      </w:r>
    </w:p>
    <w:p>
      <w:pPr>
        <w:pStyle w:val="BodyText"/>
      </w:pPr>
      <w:r>
        <w:t xml:space="preserve">Looking ahead, the role of ophthalmologists in Johannesburg will be pivotal in aligning with South Africa’s Sustainable Development Goal (SDG) 3, which emphasizes universal health coverage. This includes strengthening primary healthcare systems to address preventable blindness and ensuring that advancements in medical technology are equitably distributed. Furthermore, fostering collaboration between academic institutions, private practitioners, and government agencies will be essential to meet the city’s growing demand for eye care.</w:t>
      </w:r>
    </w:p>
    <w:bookmarkEnd w:id="24"/>
    <w:bookmarkStart w:id="25" w:name="conclusion"/>
    <w:p>
      <w:pPr>
        <w:pStyle w:val="Heading2"/>
      </w:pPr>
      <w:r>
        <w:t xml:space="preserve">Conclusion</w:t>
      </w:r>
    </w:p>
    <w:p>
      <w:pPr>
        <w:pStyle w:val="FirstParagraph"/>
      </w:pPr>
      <w:r>
        <w:t xml:space="preserve">In summary, ophthalmologists in Johannesburg play a vital role in addressing the multifaceted challenges of eye health within South Africa. Their work extends beyond clinical practice to include advocacy, research, and community engagement. While systemic barriers such as resource allocation and workforce shortages persist, ongoing efforts to improve infrastructure and leverage technology offer hope for progress. As Johannesburg continues to grow as a hub of innovation and diversity, the commitment of its ophthalmologists will remain central to achieving equitable eye care for all residents.</w:t>
      </w:r>
    </w:p>
    <w:p>
      <w:pPr>
        <w:pStyle w:val="BodyText"/>
      </w:pPr>
      <w:r>
        <w:rPr>
          <w:iCs/>
          <w:i/>
        </w:rPr>
        <w:t xml:space="preserve">Word count: 800+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South Africa Johannesburg</dc:title>
  <dc:creator/>
  <dc:language>en</dc:language>
  <cp:keywords/>
  <dcterms:created xsi:type="dcterms:W3CDTF">2026-07-24T13:44:00Z</dcterms:created>
  <dcterms:modified xsi:type="dcterms:W3CDTF">2026-07-24T13:44:00Z</dcterms:modified>
</cp:coreProperties>
</file>

<file path=docProps/custom.xml><?xml version="1.0" encoding="utf-8"?>
<Properties xmlns="http://schemas.openxmlformats.org/officeDocument/2006/custom-properties" xmlns:vt="http://schemas.openxmlformats.org/officeDocument/2006/docPropsVTypes"/>
</file>