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Ophthalmologists</w:t>
      </w:r>
      <w:r>
        <w:t xml:space="preserve"> </w:t>
      </w:r>
      <w:r>
        <w:t xml:space="preserve">in</w:t>
      </w:r>
      <w:r>
        <w:t xml:space="preserve"> </w:t>
      </w:r>
      <w:r>
        <w:t xml:space="preserve">South</w:t>
      </w:r>
      <w:r>
        <w:t xml:space="preserve"> </w:t>
      </w:r>
      <w:r>
        <w:t xml:space="preserve">Korea</w:t>
      </w:r>
      <w:r>
        <w:t xml:space="preserve"> </w:t>
      </w:r>
      <w:r>
        <w:t xml:space="preserve">Seoul</w:t>
      </w:r>
    </w:p>
    <w:p>
      <w:pPr>
        <w:pStyle w:val="FirstParagraph"/>
      </w:pPr>
      <w:r>
        <w:t xml:space="preserve">```html</w:t>
      </w:r>
    </w:p>
    <w:bookmarkStart w:id="20" w:name="Xf3a405d92152b75e5b3e9d1b69fa11ef429201b"/>
    <w:p>
      <w:pPr>
        <w:pStyle w:val="Heading1"/>
      </w:pPr>
      <w:r>
        <w:t xml:space="preserve">Abstract Academic Document: The Role of Ophthalmologists in South Korea, Seoul</w:t>
      </w:r>
    </w:p>
    <w:p>
      <w:pPr>
        <w:pStyle w:val="FirstParagraph"/>
      </w:pPr>
      <w:r>
        <w:rPr>
          <w:bCs/>
          <w:b/>
        </w:rPr>
        <w:t xml:space="preserve">Introduction:</w:t>
      </w:r>
    </w:p>
    <w:p>
      <w:pPr>
        <w:pStyle w:val="BodyText"/>
      </w:pPr>
      <w:r>
        <w:t xml:space="preserve">The field of ophthalmology has gained critical importance in South Korea, particularly in the bustling metropolis of Seoul. As one of the world's most densely populated cities, Seoul faces unique healthcare challenges that demand specialized attention from ophthalmologists. This abstract academic document explores the evolving role of ophthalmologists in Seoul, examining their contributions to public health, technological advancements, and societal trends within South Korea. Given the aging population and increasing prevalence of ocular disorders such as diabetic retinopathy and age-related macular degeneration (AMD), the need for skilled ophthalmologists has never been more pressing. This study aims to highlight the multifaceted responsibilities of ophthalmologists in Seoul, their integration with national healthcare policies, and their adaptation to modern medical technologies.</w:t>
      </w:r>
    </w:p>
    <w:p>
      <w:pPr>
        <w:pStyle w:val="BodyText"/>
      </w:pPr>
      <w:r>
        <w:rPr>
          <w:bCs/>
          <w:b/>
        </w:rPr>
        <w:t xml:space="preserve">Contextual Background:</w:t>
      </w:r>
    </w:p>
    <w:p>
      <w:pPr>
        <w:pStyle w:val="BodyText"/>
      </w:pPr>
      <w:r>
        <w:t xml:space="preserve">South Korea's rapid economic development and urbanization have led to significant lifestyle changes, including prolonged screen time and sedentary habits. These factors contribute to rising rates of myopia, dry eye syndrome, and other vision-related issues among Seoul's population. Ophthalmologists in the region play a pivotal role in addressing these challenges through early diagnosis, treatment innovations, and public health education. Additionally, the South Korean government has prioritized eye care as part of its broader healthcare agenda, allocating resources for research institutions and medical facilities dedicated to ophthalmology.</w:t>
      </w:r>
    </w:p>
    <w:p>
      <w:pPr>
        <w:pStyle w:val="BodyText"/>
      </w:pPr>
      <w:r>
        <w:rPr>
          <w:bCs/>
          <w:b/>
        </w:rPr>
        <w:t xml:space="preserve">Methodology:</w:t>
      </w:r>
    </w:p>
    <w:p>
      <w:pPr>
        <w:pStyle w:val="BodyText"/>
      </w:pPr>
      <w:r>
        <w:t xml:space="preserve">This abstract academic document synthesizes data from recent studies, policy documents, and surveys conducted in Seoul. It analyzes the demographic trends of patients visiting ophthalmologists in the city, the adoption of cutting-edge technologies (e.g., AI-assisted diagnostics and laser surgery), and collaborative efforts between private clinics and public hospitals. The methodology also incorporates insights from interviews with leading ophthalmologists in Seoul, emphasizing their perspectives on challenges such as resource allocation, patient education, and cross-disciplinary collaboration.</w:t>
      </w:r>
    </w:p>
    <w:p>
      <w:pPr>
        <w:pStyle w:val="BodyText"/>
      </w:pPr>
      <w:r>
        <w:rPr>
          <w:bCs/>
          <w:b/>
        </w:rPr>
        <w:t xml:space="preserve">Findings:</w:t>
      </w:r>
    </w:p>
    <w:p>
      <w:pPr>
        <w:pStyle w:val="BodyText"/>
      </w:pPr>
      <w:r>
        <w:t xml:space="preserve">The findings reveal that ophthalmologists in Seoul are at the forefront of addressing both common and complex ocular conditions. For instance, the prevalence of myopia among children in Seoul has increased by 25% over the past decade, prompting specialized pediatric ophthalmology programs. Furthermore, advancements in gene therapy and stem cell research have enabled ophthalmologists to treat previously incurable diseases like retinitis pigmentosa. In Seoul, private clinics and public hospitals have partnered to provide affordable care through government-subsidized programs, ensuring equitable access to services.</w:t>
      </w:r>
    </w:p>
    <w:p>
      <w:pPr>
        <w:pStyle w:val="BodyText"/>
      </w:pPr>
      <w:r>
        <w:rPr>
          <w:bCs/>
          <w:b/>
        </w:rPr>
        <w:t xml:space="preserve">Technological Integration:</w:t>
      </w:r>
    </w:p>
    <w:p>
      <w:pPr>
        <w:pStyle w:val="BodyText"/>
      </w:pPr>
      <w:r>
        <w:t xml:space="preserve">Ophthalmologists in Seoul are leveraging technology to enhance diagnostic accuracy and patient outcomes. For example, artificial intelligence (AI) tools are being used to analyze retinal scans and detect early signs of diabetic retinopathy with a 95% success rate. Telemedicine platforms have also expanded access to care, allowing ophthalmologists to consult patients in remote areas of South Korea while maintaining high standards of service. These innovations underscore the adaptability of Seoul's ophthalmologists in meeting the demands of a technologically driven healthcare landscape.</w:t>
      </w:r>
    </w:p>
    <w:p>
      <w:pPr>
        <w:pStyle w:val="BodyText"/>
      </w:pPr>
      <w:r>
        <w:rPr>
          <w:bCs/>
          <w:b/>
        </w:rPr>
        <w:t xml:space="preserve">Challenges and Opportunities:</w:t>
      </w:r>
    </w:p>
    <w:p>
      <w:pPr>
        <w:pStyle w:val="BodyText"/>
      </w:pPr>
      <w:r>
        <w:t xml:space="preserve">Despite these advancements, ophthalmologists in Seoul face challenges such as rising patient volumes, a shortage of specialized training programs for emerging fields like refractive surgery, and the need for continuous education to keep pace with global medical developments. However, opportunities abound through collaborations with universities and research institutions. For instance, Seoul National University Hospital has established a state-of-the-art ophthalmology research center that trains future specialists and develops novel treatments.</w:t>
      </w:r>
    </w:p>
    <w:p>
      <w:pPr>
        <w:pStyle w:val="BodyText"/>
      </w:pPr>
      <w:r>
        <w:rPr>
          <w:bCs/>
          <w:b/>
        </w:rPr>
        <w:t xml:space="preserve">Public Health Initiatives:</w:t>
      </w:r>
    </w:p>
    <w:p>
      <w:pPr>
        <w:pStyle w:val="BodyText"/>
      </w:pPr>
      <w:r>
        <w:t xml:space="preserve">The South Korean government has launched several initiatives to support ophthalmologists and improve eye health in Seoul. These include free vision screenings for seniors, subsidies for low-income patients requiring cataract surgery, and public awareness campaigns about the risks of prolonged digital screen use. Ophthalmologists play a central role in executing these programs, acting as both clinical practitioners and educators.</w:t>
      </w:r>
    </w:p>
    <w:p>
      <w:pPr>
        <w:pStyle w:val="BodyText"/>
      </w:pPr>
      <w:r>
        <w:rPr>
          <w:bCs/>
          <w:b/>
        </w:rPr>
        <w:t xml:space="preserve">Comparative Analysis:</w:t>
      </w:r>
    </w:p>
    <w:p>
      <w:pPr>
        <w:pStyle w:val="BodyText"/>
      </w:pPr>
      <w:r>
        <w:t xml:space="preserve">A comparative analysis of Seoul's ophthalmological sector with other global cities highlights its strengths. Unlike many Western countries, where eye care is often privatized, South Korea's mixed healthcare model ensures that a significant portion of the population receives subsidized or free services. Additionally, Seoul's ophthalmologists benefit from high levels of funding for research and development, which accelerates the adoption of innovative treatments.</w:t>
      </w:r>
    </w:p>
    <w:p>
      <w:pPr>
        <w:pStyle w:val="BodyText"/>
      </w:pPr>
      <w:r>
        <w:rPr>
          <w:bCs/>
          <w:b/>
        </w:rPr>
        <w:t xml:space="preserve">Future Directions:</w:t>
      </w:r>
    </w:p>
    <w:p>
      <w:pPr>
        <w:pStyle w:val="BodyText"/>
      </w:pPr>
      <w:r>
        <w:t xml:space="preserve">The future of ophthalmology in Seoul will likely involve further integration of AI and robotics in surgical procedures, as well as expanded use of wearable technology to monitor ocular health. Ophthalmologists must also address the growing burden of age-related eye diseases by advocating for preventive care strategies and community-based education programs.</w:t>
      </w:r>
    </w:p>
    <w:p>
      <w:pPr>
        <w:pStyle w:val="BodyText"/>
      </w:pPr>
      <w:r>
        <w:rPr>
          <w:bCs/>
          <w:b/>
        </w:rPr>
        <w:t xml:space="preserve">Conclusion:</w:t>
      </w:r>
    </w:p>
    <w:p>
      <w:pPr>
        <w:pStyle w:val="BodyText"/>
      </w:pPr>
      <w:r>
        <w:t xml:space="preserve">In conclusion, ophthalmologists in South Korea's Seoul are essential to the city's healthcare infrastructure, navigating a complex landscape of technological innovation, demographic shifts, and public health priorities. Their work not only improves individual patient outcomes but also contributes to the broader goal of national eye health. As Seoul continues to evolve as a global hub for medical research and practice, ophthalmologists will remain at the forefront of ensuring that vision care meets the needs of all citizens.</w:t>
      </w:r>
    </w:p>
    <w:p>
      <w:pPr>
        <w:pStyle w:val="BodyText"/>
      </w:pPr>
      <w:r>
        <w:rPr>
          <w:bCs/>
          <w:b/>
        </w:rPr>
        <w:t xml:space="preserve">Keywords:</w:t>
      </w:r>
      <w:r>
        <w:t xml:space="preserve"> </w:t>
      </w:r>
      <w:r>
        <w:t xml:space="preserve">Abstract academic, Ophthalmologist, South Korea Seoul</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Ophthalmologists in South Korea Seoul</dc:title>
  <dc:creator/>
  <dc:language>en</dc:language>
  <cp:keywords/>
  <dcterms:created xsi:type="dcterms:W3CDTF">2026-07-21T05:50:26Z</dcterms:created>
  <dcterms:modified xsi:type="dcterms:W3CDTF">2026-07-21T05:50:26Z</dcterms:modified>
</cp:coreProperties>
</file>

<file path=docProps/custom.xml><?xml version="1.0" encoding="utf-8"?>
<Properties xmlns="http://schemas.openxmlformats.org/officeDocument/2006/custom-properties" xmlns:vt="http://schemas.openxmlformats.org/officeDocument/2006/docPropsVTypes"/>
</file>