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46a8940fa2e416f20eaf23184060189df4f2c4a"/>
    <w:p>
      <w:pPr>
        <w:pStyle w:val="Heading1"/>
      </w:pPr>
      <w:r>
        <w:t xml:space="preserve">Abstract Academic Document: The Role and Challenges of Ophthalmologists in Tanzania, Dar es Salaam</w:t>
      </w:r>
    </w:p>
    <w:p>
      <w:pPr>
        <w:pStyle w:val="FirstParagraph"/>
      </w:pPr>
      <w:r>
        <w:t xml:space="preserve">The role of ophthalmologists in addressing public health challenges, particularly visual impairment and blindness, is critical in regions with limited healthcare infrastructure. This academic abstract explores the specific context of</w:t>
      </w:r>
      <w:r>
        <w:t xml:space="preserve"> </w:t>
      </w:r>
      <w:r>
        <w:rPr>
          <w:bCs/>
          <w:b/>
        </w:rPr>
        <w:t xml:space="preserve">Ophthalmologist</w:t>
      </w:r>
      <w:r>
        <w:t xml:space="preserve"> </w:t>
      </w:r>
      <w:r>
        <w:t xml:space="preserve">practice in</w:t>
      </w:r>
      <w:r>
        <w:t xml:space="preserve"> </w:t>
      </w:r>
      <w:r>
        <w:rPr>
          <w:bCs/>
          <w:b/>
        </w:rPr>
        <w:t xml:space="preserve">Tanzania Dar es Salaam</w:t>
      </w:r>
      <w:r>
        <w:t xml:space="preserve">, a city that serves as the economic and cultural hub of Tanzania. The document underscores the unique challenges faced by ophthalmologists in this region, while highlighting opportunities for innovation, collaboration, and improved healthcare delivery.</w:t>
      </w:r>
    </w:p>
    <w:bookmarkStart w:id="20" w:name="Xb9c4aab235a9406f61a5397fd854276864cafde"/>
    <w:p>
      <w:pPr>
        <w:pStyle w:val="Heading2"/>
      </w:pPr>
      <w:r>
        <w:t xml:space="preserve">Introduction: The Importance of Ophthalmology in Tanzania Dar es Salaam</w:t>
      </w:r>
    </w:p>
    <w:p>
      <w:pPr>
        <w:pStyle w:val="FirstParagraph"/>
      </w:pPr>
      <w:r>
        <w:rPr>
          <w:bCs/>
          <w:b/>
        </w:rPr>
        <w:t xml:space="preserve">Tanzania Dar es Salaam</w:t>
      </w:r>
      <w:r>
        <w:t xml:space="preserve"> </w:t>
      </w:r>
      <w:r>
        <w:t xml:space="preserve">is a metropolitan area with a population exceeding 6 million people. As the largest city in Tanzania, it is home to diverse communities and serves as a critical center for healthcare services. However, despite its urban infrastructure, the region faces significant gaps in eye care accessibility due to factors such as socioeconomic disparities, inadequate funding for specialized medical services, and a shortage of trained</w:t>
      </w:r>
      <w:r>
        <w:t xml:space="preserve"> </w:t>
      </w:r>
      <w:r>
        <w:rPr>
          <w:bCs/>
          <w:b/>
        </w:rPr>
        <w:t xml:space="preserve">Ophthalmologist</w:t>
      </w:r>
      <w:r>
        <w:t xml:space="preserve"> </w:t>
      </w:r>
      <w:r>
        <w:t xml:space="preserve">professionals. This abstract aims to analyze the current state of ophthalmic care in Dar es Salaam, emphasizing the need for systemic improvements and policy interventions.</w:t>
      </w:r>
    </w:p>
    <w:bookmarkEnd w:id="20"/>
    <w:bookmarkStart w:id="21" w:name="X83836a62e618bcb6273903e7fcd25b42a332b1b"/>
    <w:p>
      <w:pPr>
        <w:pStyle w:val="Heading2"/>
      </w:pPr>
      <w:r>
        <w:t xml:space="preserve">The Scope of Work for Ophthalmologists in Tanzania Dar es Salaam</w:t>
      </w:r>
    </w:p>
    <w:p>
      <w:pPr>
        <w:pStyle w:val="FirstParagraph"/>
      </w:pPr>
      <w:r>
        <w:rPr>
          <w:bCs/>
          <w:b/>
        </w:rPr>
        <w:t xml:space="preserve">Ophthalmologist</w:t>
      </w:r>
      <w:r>
        <w:t xml:space="preserve"> </w:t>
      </w:r>
      <w:r>
        <w:t xml:space="preserve">are medical doctors who specialize in diagnosing and treating disorders of the eye. Their work ranges from managing common conditions like cataracts, glaucoma, and refractive errors to addressing rare but severe conditions such as retinal detachment or ocular tumors. In Dar es Salaam, ophthalmologists operate in public hospitals (e.g., Muhimbili National Hospital), private clinics, and non-governmental organizations (NGOs) that provide subsidized eye care services.</w:t>
      </w:r>
    </w:p>
    <w:p>
      <w:pPr>
        <w:pStyle w:val="BodyText"/>
      </w:pPr>
      <w:r>
        <w:t xml:space="preserve">One of the primary challenges is the high prevalence of preventable blindness caused by untreated cataracts, trachoma, and vitamin A deficiency. According to a 2021 report by the World Health Organization (WHO), approximately 3.6 million people in Tanzania require corrective eye care, with over 40% residing in urban areas like Dar es Salaam.</w:t>
      </w:r>
      <w:r>
        <w:t xml:space="preserve"> </w:t>
      </w:r>
      <w:r>
        <w:rPr>
          <w:bCs/>
          <w:b/>
        </w:rPr>
        <w:t xml:space="preserve">Ophthalmologist</w:t>
      </w:r>
      <w:r>
        <w:t xml:space="preserve"> </w:t>
      </w:r>
      <w:r>
        <w:t xml:space="preserve">in this region must balance routine consultations with outreach programs, such as mobile clinics and school-based vision screening initiatives.</w:t>
      </w:r>
    </w:p>
    <w:bookmarkEnd w:id="21"/>
    <w:bookmarkStart w:id="22" w:name="X1102404ab5f01aa83cdfdcf4f69d8649051ce63"/>
    <w:p>
      <w:pPr>
        <w:pStyle w:val="Heading2"/>
      </w:pPr>
      <w:r>
        <w:t xml:space="preserve">Challenges Facing Ophthalmologists in Tanzania Dar es Salaam</w:t>
      </w:r>
    </w:p>
    <w:p>
      <w:pPr>
        <w:pStyle w:val="FirstParagraph"/>
      </w:pPr>
      <w:r>
        <w:rPr>
          <w:bCs/>
          <w:b/>
        </w:rPr>
        <w:t xml:space="preserve">Tanzania Dar es Salaam</w:t>
      </w:r>
      <w:r>
        <w:t xml:space="preserve"> </w:t>
      </w:r>
      <w:r>
        <w:t xml:space="preserve">presents a unique set of challenges for ophthalmologists. These include:</w:t>
      </w:r>
    </w:p>
    <w:p>
      <w:pPr>
        <w:numPr>
          <w:ilvl w:val="0"/>
          <w:numId w:val="1001"/>
        </w:numPr>
        <w:pStyle w:val="Compact"/>
      </w:pPr>
      <w:r>
        <w:rPr>
          <w:bCs/>
          <w:b/>
        </w:rPr>
        <w:t xml:space="preserve">Limited Resources:</w:t>
      </w:r>
      <w:r>
        <w:t xml:space="preserve"> </w:t>
      </w:r>
      <w:r>
        <w:t xml:space="preserve">Many public health facilities lack modern diagnostic equipment, such as optical coherence tomography (OCT) machines or slit lamps, which are essential for accurate diagnosis.</w:t>
      </w:r>
    </w:p>
    <w:p>
      <w:pPr>
        <w:numPr>
          <w:ilvl w:val="0"/>
          <w:numId w:val="1001"/>
        </w:numPr>
        <w:pStyle w:val="Compact"/>
      </w:pPr>
      <w:r>
        <w:rPr>
          <w:bCs/>
          <w:b/>
        </w:rPr>
        <w:t xml:space="preserve">Workforce Shortages:</w:t>
      </w:r>
      <w:r>
        <w:t xml:space="preserve"> </w:t>
      </w:r>
      <w:r>
        <w:t xml:space="preserve">There is a significant disparity between the demand for eye care services and the availability of qualified</w:t>
      </w:r>
      <w:r>
        <w:t xml:space="preserve"> </w:t>
      </w:r>
      <w:r>
        <w:rPr>
          <w:bCs/>
          <w:b/>
        </w:rPr>
        <w:t xml:space="preserve">Ophthalmologist</w:t>
      </w:r>
      <w:r>
        <w:t xml:space="preserve">. Tanzania has only 2.5 ophthalmologists per 100,000 people, far below the WHO-recommended ratio.</w:t>
      </w:r>
    </w:p>
    <w:p>
      <w:pPr>
        <w:numPr>
          <w:ilvl w:val="0"/>
          <w:numId w:val="1001"/>
        </w:numPr>
        <w:pStyle w:val="Compact"/>
      </w:pPr>
      <w:r>
        <w:rPr>
          <w:bCs/>
          <w:b/>
        </w:rPr>
        <w:t xml:space="preserve">Financial Barriers:</w:t>
      </w:r>
      <w:r>
        <w:t xml:space="preserve"> </w:t>
      </w:r>
      <w:r>
        <w:t xml:space="preserve">Many patients in low-income communities cannot afford private consultations or surgeries, leading to delays in treatment and worsening outcomes.</w:t>
      </w:r>
    </w:p>
    <w:p>
      <w:pPr>
        <w:numPr>
          <w:ilvl w:val="0"/>
          <w:numId w:val="1001"/>
        </w:numPr>
        <w:pStyle w:val="Compact"/>
      </w:pPr>
      <w:r>
        <w:rPr>
          <w:bCs/>
          <w:b/>
        </w:rPr>
        <w:t xml:space="preserve">Cultural Factors:</w:t>
      </w:r>
      <w:r>
        <w:t xml:space="preserve"> </w:t>
      </w:r>
      <w:r>
        <w:t xml:space="preserve">Misconceptions about eye diseases and reluctance to seek medical help due to traditional beliefs further hinder access to care.</w:t>
      </w:r>
    </w:p>
    <w:p>
      <w:pPr>
        <w:pStyle w:val="FirstParagraph"/>
      </w:pPr>
      <w:r>
        <w:t xml:space="preserve">These challenges are exacerbated by the rapid urbanization of Dar es Salaam, which has increased the population’s demand for specialized healthcare services without a corresponding rise in infrastructure or funding.</w:t>
      </w:r>
    </w:p>
    <w:bookmarkEnd w:id="22"/>
    <w:bookmarkStart w:id="23" w:name="Xa226ef9153212a07c7a87877037acbde54ba840"/>
    <w:p>
      <w:pPr>
        <w:pStyle w:val="Heading2"/>
      </w:pPr>
      <w:r>
        <w:t xml:space="preserve">Educational Infrastructure and Training for Ophthalmologists</w:t>
      </w:r>
    </w:p>
    <w:p>
      <w:pPr>
        <w:pStyle w:val="FirstParagraph"/>
      </w:pPr>
      <w:r>
        <w:t xml:space="preserve">The training of</w:t>
      </w:r>
      <w:r>
        <w:t xml:space="preserve"> </w:t>
      </w:r>
      <w:r>
        <w:rPr>
          <w:bCs/>
          <w:b/>
        </w:rPr>
        <w:t xml:space="preserve">Ophthalmologist</w:t>
      </w:r>
      <w:r>
        <w:t xml:space="preserve"> </w:t>
      </w:r>
      <w:r>
        <w:t xml:space="preserve">in Tanzania is primarily conducted through institutions such as Muhimbili University College of Health Sciences (MUHAS) and the Kilimanjaro Christian Medical Centre (KCMC). These programs emphasize clinical practice, research, and public health strategies tailored to the needs of Tanzanian populations. However, graduates often face limited opportunities for advanced training in subspecialties like pediatric ophthalmology or neuro-ophthalmology.</w:t>
      </w:r>
    </w:p>
    <w:p>
      <w:pPr>
        <w:pStyle w:val="BodyText"/>
      </w:pPr>
      <w:r>
        <w:t xml:space="preserve">Collaborations with international organizations—such as the African Medical and Research Foundation (AMREF) or the Lions Clubs International—have helped improve training programs. For instance, a 2020 initiative by AMREF provided scholarships for Tanzanian ophthalmologists to train abroad, fostering knowledge exchange and skill development.</w:t>
      </w:r>
    </w:p>
    <w:bookmarkEnd w:id="23"/>
    <w:bookmarkStart w:id="24" w:name="X82b1171712495fecc92c1feed0b892b2d93cc9f"/>
    <w:p>
      <w:pPr>
        <w:pStyle w:val="Heading2"/>
      </w:pPr>
      <w:r>
        <w:t xml:space="preserve">Public Health Impact of Ophthalmology Services in Dar es Salaam</w:t>
      </w:r>
    </w:p>
    <w:p>
      <w:pPr>
        <w:pStyle w:val="FirstParagraph"/>
      </w:pPr>
      <w:r>
        <w:t xml:space="preserve">The work of</w:t>
      </w:r>
      <w:r>
        <w:t xml:space="preserve"> </w:t>
      </w:r>
      <w:r>
        <w:rPr>
          <w:bCs/>
          <w:b/>
        </w:rPr>
        <w:t xml:space="preserve">Ophthalmologist</w:t>
      </w:r>
      <w:r>
        <w:t xml:space="preserve"> </w:t>
      </w:r>
      <w:r>
        <w:t xml:space="preserve">in</w:t>
      </w:r>
      <w:r>
        <w:t xml:space="preserve"> </w:t>
      </w:r>
      <w:r>
        <w:rPr>
          <w:bCs/>
          <w:b/>
        </w:rPr>
        <w:t xml:space="preserve">Tanzania Dar es Salaam</w:t>
      </w:r>
      <w:r>
        <w:t xml:space="preserve"> </w:t>
      </w:r>
      <w:r>
        <w:t xml:space="preserve">has a profound impact on public health. By addressing preventable blindness, they contribute to improved quality of life, reduced healthcare costs, and enhanced economic productivity. For example, cataract surgeries performed in urban clinics have been linked to increased employment rates among patients who regain their vision.</w:t>
      </w:r>
    </w:p>
    <w:p>
      <w:pPr>
        <w:pStyle w:val="BodyText"/>
      </w:pPr>
      <w:r>
        <w:t xml:space="preserve">Moreover, ophthalmologists play a key role in educating the public about eye health. Campaigns on the importance of regular screenings, proper nutrition for eye health (e.g., vitamin A), and the dangers of self-medication are commonly spearheaded by local</w:t>
      </w:r>
      <w:r>
        <w:t xml:space="preserve"> </w:t>
      </w:r>
      <w:r>
        <w:rPr>
          <w:bCs/>
          <w:b/>
        </w:rPr>
        <w:t xml:space="preserve">Ophthalmologist</w:t>
      </w:r>
      <w:r>
        <w:t xml:space="preserve">. These efforts align with Tanzania’s national vision 2025 goals to reduce preventable blindness by 50% through improved healthcare delivery.</w:t>
      </w:r>
    </w:p>
    <w:bookmarkEnd w:id="24"/>
    <w:bookmarkStart w:id="25" w:name="X5c39bd599aef67c9d909bbfc2169842eb1860e2"/>
    <w:p>
      <w:pPr>
        <w:pStyle w:val="Heading2"/>
      </w:pPr>
      <w:r>
        <w:t xml:space="preserve">Opportunities for Improvement in Ophthalmology Care</w:t>
      </w:r>
    </w:p>
    <w:p>
      <w:pPr>
        <w:pStyle w:val="FirstParagraph"/>
      </w:pPr>
      <w:r>
        <w:t xml:space="preserve">Despite the challenges, several opportunities exist to strengthen ophthalmic services in</w:t>
      </w:r>
      <w:r>
        <w:t xml:space="preserve"> </w:t>
      </w:r>
      <w:r>
        <w:rPr>
          <w:bCs/>
          <w:b/>
        </w:rPr>
        <w:t xml:space="preserve">Tanzania Dar es Salaam</w:t>
      </w:r>
      <w:r>
        <w:t xml:space="preserve">. These include:</w:t>
      </w:r>
    </w:p>
    <w:p>
      <w:pPr>
        <w:numPr>
          <w:ilvl w:val="0"/>
          <w:numId w:val="1002"/>
        </w:numPr>
        <w:pStyle w:val="Compact"/>
      </w:pPr>
      <w:r>
        <w:rPr>
          <w:bCs/>
          <w:b/>
        </w:rPr>
        <w:t xml:space="preserve">Public-Private Partnerships:</w:t>
      </w:r>
      <w:r>
        <w:t xml:space="preserve"> </w:t>
      </w:r>
      <w:r>
        <w:t xml:space="preserve">Collaborations between government agencies and private hospitals could expand access to affordable eye care services.</w:t>
      </w:r>
    </w:p>
    <w:p>
      <w:pPr>
        <w:numPr>
          <w:ilvl w:val="0"/>
          <w:numId w:val="1002"/>
        </w:numPr>
        <w:pStyle w:val="Compact"/>
      </w:pPr>
      <w:r>
        <w:rPr>
          <w:bCs/>
          <w:b/>
        </w:rPr>
        <w:t xml:space="preserve">Tech Integration:</w:t>
      </w:r>
      <w:r>
        <w:t xml:space="preserve"> </w:t>
      </w:r>
      <w:r>
        <w:t xml:space="preserve">Implementing telemedicine platforms would allow remote consultations, particularly for patients in underserved areas of Dar es Salaam.</w:t>
      </w:r>
    </w:p>
    <w:p>
      <w:pPr>
        <w:numPr>
          <w:ilvl w:val="0"/>
          <w:numId w:val="1002"/>
        </w:numPr>
        <w:pStyle w:val="Compact"/>
      </w:pPr>
      <w:r>
        <w:rPr>
          <w:bCs/>
          <w:b/>
        </w:rPr>
        <w:t xml:space="preserve">Community Engagement:</w:t>
      </w:r>
      <w:r>
        <w:t xml:space="preserve"> </w:t>
      </w:r>
      <w:r>
        <w:t xml:space="preserve">Training local health workers as "eye health promoters" could help bridge the gap between patients and professional</w:t>
      </w:r>
      <w:r>
        <w:t xml:space="preserve"> </w:t>
      </w:r>
      <w:r>
        <w:rPr>
          <w:bCs/>
          <w:b/>
        </w:rPr>
        <w:t xml:space="preserve">Ophthalmologist</w:t>
      </w:r>
      <w:r>
        <w:t xml:space="preserve">.</w:t>
      </w:r>
    </w:p>
    <w:p>
      <w:pPr>
        <w:numPr>
          <w:ilvl w:val="0"/>
          <w:numId w:val="1002"/>
        </w:numPr>
        <w:pStyle w:val="Compact"/>
      </w:pPr>
      <w:r>
        <w:rPr>
          <w:bCs/>
          <w:b/>
        </w:rPr>
        <w:t xml:space="preserve">Research Funding:</w:t>
      </w:r>
      <w:r>
        <w:t xml:space="preserve"> </w:t>
      </w:r>
      <w:r>
        <w:t xml:space="preserve">Increased investment in ophthalmic research could lead to innovative solutions for prevalent eye diseases.</w:t>
      </w:r>
    </w:p>
    <w:bookmarkEnd w:id="25"/>
    <w:bookmarkStart w:id="26" w:name="conclusion-a-call-for-action"/>
    <w:p>
      <w:pPr>
        <w:pStyle w:val="Heading2"/>
      </w:pPr>
      <w:r>
        <w:t xml:space="preserve">Conclusion: A Call for Action</w:t>
      </w:r>
    </w:p>
    <w:p>
      <w:pPr>
        <w:pStyle w:val="FirstParagraph"/>
      </w:pPr>
      <w:r>
        <w:t xml:space="preserve">In conclusion, the role of</w:t>
      </w:r>
      <w:r>
        <w:t xml:space="preserve"> </w:t>
      </w:r>
      <w:r>
        <w:rPr>
          <w:bCs/>
          <w:b/>
        </w:rPr>
        <w:t xml:space="preserve">Ophthalmologist</w:t>
      </w:r>
      <w:r>
        <w:t xml:space="preserve"> </w:t>
      </w:r>
      <w:r>
        <w:t xml:space="preserve">in</w:t>
      </w:r>
      <w:r>
        <w:t xml:space="preserve"> </w:t>
      </w:r>
      <w:r>
        <w:rPr>
          <w:bCs/>
          <w:b/>
        </w:rPr>
        <w:t xml:space="preserve">Tanzania Dar es Salaam</w:t>
      </w:r>
      <w:r>
        <w:t xml:space="preserve"> </w:t>
      </w:r>
      <w:r>
        <w:t xml:space="preserve">is both vital and complex. While their work has made significant strides in improving eye health outcomes, systemic challenges persist. Addressing these issues requires a multifaceted approach involving government policy reforms, community engagement, and international collaboration. By prioritizing ophthalmic care in</w:t>
      </w:r>
      <w:r>
        <w:t xml:space="preserve"> </w:t>
      </w:r>
      <w:r>
        <w:rPr>
          <w:bCs/>
          <w:b/>
        </w:rPr>
        <w:t xml:space="preserve">Tanzania Dar es Salaam</w:t>
      </w:r>
      <w:r>
        <w:t xml:space="preserve">, stakeholders can ensure that the right to vision is upheld for all citizens, contributing to a healthier and more equitable society.</w:t>
      </w:r>
    </w:p>
    <w:p>
      <w:pPr>
        <w:pStyle w:val="BodyText"/>
      </w:pPr>
      <w:r>
        <w:t xml:space="preserve">This academic abstract highlights the critical need for sustained investment in training, infrastructure, and public health initiatives. Only through collective action can Tanzania’s</w:t>
      </w:r>
      <w:r>
        <w:t xml:space="preserve"> </w:t>
      </w:r>
      <w:r>
        <w:rPr>
          <w:bCs/>
          <w:b/>
        </w:rPr>
        <w:t xml:space="preserve">Ophthalmologist</w:t>
      </w:r>
      <w:r>
        <w:t xml:space="preserve"> </w:t>
      </w:r>
      <w:r>
        <w:t xml:space="preserve">community meet the growing demands of</w:t>
      </w:r>
      <w:r>
        <w:t xml:space="preserve"> </w:t>
      </w:r>
      <w:r>
        <w:rPr>
          <w:bCs/>
          <w:b/>
        </w:rPr>
        <w:t xml:space="preserve">Tanzania Dar es Salaam</w:t>
      </w:r>
      <w:r>
        <w:t xml:space="preserve"> </w:t>
      </w:r>
      <w:r>
        <w:t xml:space="preserve">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Tanzania Dar es Salaam</dc:title>
  <dc:creator/>
  <dc:language>en</dc:language>
  <cp:keywords/>
  <dcterms:created xsi:type="dcterms:W3CDTF">2026-07-23T15:57:26Z</dcterms:created>
  <dcterms:modified xsi:type="dcterms:W3CDTF">2026-07-23T15:57:26Z</dcterms:modified>
</cp:coreProperties>
</file>

<file path=docProps/custom.xml><?xml version="1.0" encoding="utf-8"?>
<Properties xmlns="http://schemas.openxmlformats.org/officeDocument/2006/custom-properties" xmlns:vt="http://schemas.openxmlformats.org/officeDocument/2006/docPropsVTypes"/>
</file>