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d8102b5b7f224d678436dc4bb9b7159649f28a"/>
    <w:p>
      <w:pPr>
        <w:pStyle w:val="Heading2"/>
      </w:pPr>
      <w:r>
        <w:t xml:space="preserve">Abstract Academic: The Role and Impact of Ophthalmologists in the United States, New York City</w:t>
      </w:r>
    </w:p>
    <w:p>
      <w:pPr>
        <w:pStyle w:val="FirstParagraph"/>
      </w:pPr>
      <w:r>
        <w:rPr>
          <w:bCs/>
          <w:b/>
        </w:rPr>
        <w:t xml:space="preserve">Abstract academic</w:t>
      </w:r>
      <w:r>
        <w:t xml:space="preserve">: This document provides a comprehensive analysis of the critical role of</w:t>
      </w:r>
      <w:r>
        <w:t xml:space="preserve"> </w:t>
      </w:r>
      <w:r>
        <w:rPr>
          <w:bCs/>
          <w:b/>
        </w:rPr>
        <w:t xml:space="preserve">Ophthalmologist</w:t>
      </w:r>
      <w:r>
        <w:t xml:space="preserve">s in the healthcare landscape of</w:t>
      </w:r>
      <w:r>
        <w:t xml:space="preserve"> </w:t>
      </w:r>
      <w:r>
        <w:rPr>
          <w:iCs/>
          <w:i/>
        </w:rPr>
        <w:t xml:space="preserve">United States New York City (US NYC)</w:t>
      </w:r>
      <w:r>
        <w:t xml:space="preserve">. As one of the most densely populated urban centers globally, NYC presents unique challenges and opportunities for eye care professionals. The paper examines the current state of ophthalmology practice, educational infrastructure, technological advancements, and public health initiatives in this dynamic metropolitan area. It also highlights disparities in access to vision care and the efforts being made to address them through policy reforms, academic research, and community engagement. The analysis is contextualized within the broader framework of US healthcare systems while emphasizing NYC’s distinct socio-cultural and economic dynamics.</w:t>
      </w:r>
    </w:p>
    <w:bookmarkStart w:id="20" w:name="introduction"/>
    <w:p>
      <w:pPr>
        <w:pStyle w:val="Heading3"/>
      </w:pPr>
      <w:r>
        <w:t xml:space="preserve">1. Introduction</w:t>
      </w:r>
    </w:p>
    <w:p>
      <w:pPr>
        <w:pStyle w:val="FirstParagraph"/>
      </w:pPr>
      <w:r>
        <w:t xml:space="preserve">The</w:t>
      </w:r>
      <w:r>
        <w:t xml:space="preserve"> </w:t>
      </w:r>
      <w:r>
        <w:rPr>
          <w:bCs/>
          <w:b/>
        </w:rPr>
        <w:t xml:space="preserve">Ophthalmologist</w:t>
      </w:r>
      <w:r>
        <w:t xml:space="preserve">, a medical doctor specializing in diagnosing and treating eye disorders, plays a pivotal role in maintaining public health in</w:t>
      </w:r>
      <w:r>
        <w:t xml:space="preserve"> </w:t>
      </w:r>
      <w:r>
        <w:rPr>
          <w:iCs/>
          <w:i/>
        </w:rPr>
        <w:t xml:space="preserve">United States New York City (US NYC)</w:t>
      </w:r>
      <w:r>
        <w:t xml:space="preserve">. With a population exceeding 8 million and an aging demographic, NYC faces significant demands for specialized eye care services. The city’s diverse population, ranging from high-income Manhattan residents to underserved communities in the Bronx and Queens, necessitates a multifaceted approach to ophthalmological practice. This</w:t>
      </w:r>
      <w:r>
        <w:t xml:space="preserve"> </w:t>
      </w:r>
      <w:r>
        <w:rPr>
          <w:bCs/>
          <w:b/>
        </w:rPr>
        <w:t xml:space="preserve">abstract academic</w:t>
      </w:r>
      <w:r>
        <w:t xml:space="preserve"> </w:t>
      </w:r>
      <w:r>
        <w:t xml:space="preserve">document explores how</w:t>
      </w:r>
      <w:r>
        <w:t xml:space="preserve"> </w:t>
      </w:r>
      <w:r>
        <w:rPr>
          <w:iCs/>
          <w:i/>
        </w:rPr>
        <w:t xml:space="preserve">Ophthalmologist</w:t>
      </w:r>
      <w:r>
        <w:t xml:space="preserve">s in NYC navigate these complexities, leveraging both traditional medical expertise and innovative technologies to address emerging challenges.</w:t>
      </w:r>
    </w:p>
    <w:bookmarkEnd w:id="20"/>
    <w:bookmarkStart w:id="21" w:name="Xf42491955c2109b2c4da920e315eac0ff3e2030"/>
    <w:p>
      <w:pPr>
        <w:pStyle w:val="Heading3"/>
      </w:pPr>
      <w:r>
        <w:t xml:space="preserve">2. Scope of Ophthalmological Practice in New York City</w:t>
      </w:r>
    </w:p>
    <w:p>
      <w:pPr>
        <w:pStyle w:val="FirstParagraph"/>
      </w:pPr>
      <w:r>
        <w:t xml:space="preserve">In the</w:t>
      </w:r>
      <w:r>
        <w:t xml:space="preserve"> </w:t>
      </w:r>
      <w:r>
        <w:rPr>
          <w:iCs/>
          <w:i/>
        </w:rPr>
        <w:t xml:space="preserve">United States New York City (US NYC)</w:t>
      </w:r>
      <w:r>
        <w:t xml:space="preserve">,</w:t>
      </w:r>
      <w:r>
        <w:t xml:space="preserve"> </w:t>
      </w:r>
      <w:r>
        <w:rPr>
          <w:bCs/>
          <w:b/>
        </w:rPr>
        <w:t xml:space="preserve">Ophthalmologist</w:t>
      </w:r>
      <w:r>
        <w:t xml:space="preserve">s operate in a variety of settings, including academic medical centers, private clinics, community health organizations, and specialized eye hospitals. Institutions such as Columbia University Irving Medical Center, NYU Langone Health’s Department of Ophthalmology, and Mount Sinai Hospital are at the forefront of clinical care and research. These centers not only serve local patients but also attract international referrals due to their cutting-edge facilities and expertise in subspecialties like glaucoma, retina surgery, corneal transplants, and pediatric ophthalmology.</w:t>
      </w:r>
    </w:p>
    <w:p>
      <w:pPr>
        <w:pStyle w:val="BodyText"/>
      </w:pPr>
      <w:r>
        <w:t xml:space="preserve">The practice of</w:t>
      </w:r>
      <w:r>
        <w:t xml:space="preserve"> </w:t>
      </w:r>
      <w:r>
        <w:rPr>
          <w:bCs/>
          <w:b/>
        </w:rPr>
        <w:t xml:space="preserve">Ophthalmologist</w:t>
      </w:r>
      <w:r>
        <w:t xml:space="preserve">s in NYC is further complicated by the city’s high population density and socioeconomic disparities. While Manhattan offers access to world-class medical resources, boroughs like Brooklyn and the Bronx often face shortages of specialists. This imbalance has spurred initiatives such as mobile eye clinics and telemedicine programs, which aim to bridge gaps in care for marginalized populations.</w:t>
      </w:r>
    </w:p>
    <w:bookmarkEnd w:id="21"/>
    <w:bookmarkStart w:id="22" w:name="educational-infrastructure-and-training"/>
    <w:p>
      <w:pPr>
        <w:pStyle w:val="Heading3"/>
      </w:pPr>
      <w:r>
        <w:t xml:space="preserve">3. Educational Infrastructure and Training</w:t>
      </w:r>
    </w:p>
    <w:p>
      <w:pPr>
        <w:pStyle w:val="FirstParagraph"/>
      </w:pPr>
      <w:r>
        <w:t xml:space="preserve">The</w:t>
      </w:r>
      <w:r>
        <w:t xml:space="preserve"> </w:t>
      </w:r>
      <w:r>
        <w:rPr>
          <w:iCs/>
          <w:i/>
        </w:rPr>
        <w:t xml:space="preserve">United States New York City (US NYC)</w:t>
      </w:r>
      <w:r>
        <w:t xml:space="preserve"> </w:t>
      </w:r>
      <w:r>
        <w:t xml:space="preserve">is home to some of the most prestigious medical schools and residency programs in the country. Ophthalmology training in NYC is characterized by rigorous academic curricula, hands-on clinical experience, and exposure to diverse patient populations. Institutions like the New York Eye and Ear Infirmary of Mount Sinai and Weill Cornell Medicine offer fellowship programs that focus on both surgical innovation and public health advocacy.</w:t>
      </w:r>
    </w:p>
    <w:p>
      <w:pPr>
        <w:pStyle w:val="BodyText"/>
      </w:pPr>
      <w:r>
        <w:t xml:space="preserve">Moreover, NYC’s academic institutions collaborate with international organizations to conduct research on global eye health issues. For example, studies on diabetic retinopathy prevalence in immigrant communities have informed policy changes at the local and federal levels. These efforts underscore the city’s role as a hub for</w:t>
      </w:r>
      <w:r>
        <w:t xml:space="preserve"> </w:t>
      </w:r>
      <w:r>
        <w:rPr>
          <w:bCs/>
          <w:b/>
        </w:rPr>
        <w:t xml:space="preserve">Ophthalmologist</w:t>
      </w:r>
      <w:r>
        <w:t xml:space="preserve">-led innovation and its commitment to addressing systemic health inequities.</w:t>
      </w:r>
    </w:p>
    <w:bookmarkEnd w:id="22"/>
    <w:bookmarkStart w:id="23" w:name="X0da6eca8f6beaacc5a02ad6c7f1f65592ddf4b2"/>
    <w:p>
      <w:pPr>
        <w:pStyle w:val="Heading3"/>
      </w:pPr>
      <w:r>
        <w:t xml:space="preserve">4. Technological Advancements and Challenges</w:t>
      </w:r>
    </w:p>
    <w:p>
      <w:pPr>
        <w:pStyle w:val="FirstParagraph"/>
      </w:pPr>
      <w:r>
        <w:t xml:space="preserve">The integration of technology in ophthalmology has revolutionized diagnostic accuracy and treatment efficacy in</w:t>
      </w:r>
      <w:r>
        <w:t xml:space="preserve"> </w:t>
      </w:r>
      <w:r>
        <w:rPr>
          <w:iCs/>
          <w:i/>
        </w:rPr>
        <w:t xml:space="preserve">United States New York City (US NYC)</w:t>
      </w:r>
      <w:r>
        <w:t xml:space="preserve">. Tools such as optical coherence tomography (OCT), artificial intelligence-driven diagnostics, and robotic-assisted surgery are increasingly being adopted by</w:t>
      </w:r>
      <w:r>
        <w:t xml:space="preserve"> </w:t>
      </w:r>
      <w:r>
        <w:rPr>
          <w:bCs/>
          <w:b/>
        </w:rPr>
        <w:t xml:space="preserve">Ophthalmologist</w:t>
      </w:r>
      <w:r>
        <w:t xml:space="preserve">s to improve patient outcomes. For instance, AI algorithms developed at NYU Langone have shown promise in early detection of age-related macular degeneration (AMD), a leading cause of vision loss among seniors.</w:t>
      </w:r>
    </w:p>
    <w:p>
      <w:pPr>
        <w:pStyle w:val="BodyText"/>
      </w:pPr>
      <w:r>
        <w:t xml:space="preserve">However, the rapid pace of technological change poses challenges for</w:t>
      </w:r>
      <w:r>
        <w:t xml:space="preserve"> </w:t>
      </w:r>
      <w:r>
        <w:rPr>
          <w:bCs/>
          <w:b/>
        </w:rPr>
        <w:t xml:space="preserve">Ophthalmologist</w:t>
      </w:r>
      <w:r>
        <w:t xml:space="preserve">s in NYC. Limited reimbursement rates for advanced procedures, regulatory hurdles, and the digital divide—all exacerbated by socioeconomic disparities—can hinder equitable access to these innovations. Addressing these barriers requires collaborative efforts between healthcare providers, policymakers, and community stakeholders.</w:t>
      </w:r>
    </w:p>
    <w:bookmarkEnd w:id="23"/>
    <w:bookmarkStart w:id="24" w:name="X5039dd6441bbcb96f7150b7f3f2228a73702aed"/>
    <w:p>
      <w:pPr>
        <w:pStyle w:val="Heading3"/>
      </w:pPr>
      <w:r>
        <w:t xml:space="preserve">5. Public Health Initiatives and Policy Reforms</w:t>
      </w:r>
    </w:p>
    <w:p>
      <w:pPr>
        <w:pStyle w:val="FirstParagraph"/>
      </w:pPr>
      <w:r>
        <w:t xml:space="preserve">In response to the growing burden of vision-related diseases,</w:t>
      </w:r>
      <w:r>
        <w:t xml:space="preserve"> </w:t>
      </w:r>
      <w:r>
        <w:rPr>
          <w:iCs/>
          <w:i/>
        </w:rPr>
        <w:t xml:space="preserve">United States New York City (US NYC)</w:t>
      </w:r>
      <w:r>
        <w:t xml:space="preserve"> </w:t>
      </w:r>
      <w:r>
        <w:t xml:space="preserve">has implemented several public health initiatives led by</w:t>
      </w:r>
      <w:r>
        <w:t xml:space="preserve"> </w:t>
      </w:r>
      <w:r>
        <w:rPr>
          <w:bCs/>
          <w:b/>
        </w:rPr>
        <w:t xml:space="preserve">Ophthalmologist</w:t>
      </w:r>
      <w:r>
        <w:t xml:space="preserve">s. The NYC Department of Health and Mental Hygiene, in partnership with local hospitals, has launched screening programs targeting diabetes patients, children with amblyopia, and elderly populations at risk for cataracts. These programs often leverage partnerships with community organizations to ensure culturally competent care.</w:t>
      </w:r>
    </w:p>
    <w:p>
      <w:pPr>
        <w:pStyle w:val="BodyText"/>
      </w:pPr>
      <w:r>
        <w:t xml:space="preserve">Policymakers have also introduced measures to expand Medicaid coverage for vision services and incentivize</w:t>
      </w:r>
      <w:r>
        <w:t xml:space="preserve"> </w:t>
      </w:r>
      <w:r>
        <w:rPr>
          <w:bCs/>
          <w:b/>
        </w:rPr>
        <w:t xml:space="preserve">Ophthalmologist</w:t>
      </w:r>
      <w:r>
        <w:t xml:space="preserve">s to work in underserved areas. For example, the New York State Ophthalmic Loan Repayment Program offers financial assistance to physicians who commit to practicing in designated shortage areas. Such policies are critical for ensuring that all residents of NYC, regardless of income or geography, can access timely and affordable eye care.</w:t>
      </w:r>
    </w:p>
    <w:bookmarkEnd w:id="24"/>
    <w:bookmarkStart w:id="25" w:name="X83b1f6ebdb0aa2141d39cef2e82f5fa78860c96"/>
    <w:p>
      <w:pPr>
        <w:pStyle w:val="Heading3"/>
      </w:pPr>
      <w:r>
        <w:t xml:space="preserve">6. Future Outlook and Academic Contributions</w:t>
      </w:r>
    </w:p>
    <w:p>
      <w:pPr>
        <w:pStyle w:val="FirstParagraph"/>
      </w:pPr>
      <w:r>
        <w:t xml:space="preserve">The</w:t>
      </w:r>
      <w:r>
        <w:t xml:space="preserve"> </w:t>
      </w:r>
      <w:r>
        <w:rPr>
          <w:bCs/>
          <w:b/>
        </w:rPr>
        <w:t xml:space="preserve">Ophthalmologist</w:t>
      </w:r>
      <w:r>
        <w:t xml:space="preserve">s of</w:t>
      </w:r>
      <w:r>
        <w:t xml:space="preserve"> </w:t>
      </w:r>
      <w:r>
        <w:rPr>
          <w:iCs/>
          <w:i/>
        </w:rPr>
        <w:t xml:space="preserve">United States New York City (US NYC)</w:t>
      </w:r>
      <w:r>
        <w:t xml:space="preserve"> </w:t>
      </w:r>
      <w:r>
        <w:t xml:space="preserve">are uniquely positioned to shape the future of global ophthalmology through academic research, clinical innovation, and public health leadership. As the city continues to grow in population and complexity, these professionals must adapt to evolving challenges while upholding their commitment to equity and excellence.</w:t>
      </w:r>
    </w:p>
    <w:p>
      <w:pPr>
        <w:pStyle w:val="BodyText"/>
      </w:pPr>
      <w:r>
        <w:t xml:space="preserve">This</w:t>
      </w:r>
      <w:r>
        <w:t xml:space="preserve"> </w:t>
      </w:r>
      <w:r>
        <w:rPr>
          <w:bCs/>
          <w:b/>
        </w:rPr>
        <w:t xml:space="preserve">abstract academic</w:t>
      </w:r>
      <w:r>
        <w:t xml:space="preserve"> </w:t>
      </w:r>
      <w:r>
        <w:t xml:space="preserve">document underscores the indispensable role of</w:t>
      </w:r>
      <w:r>
        <w:t xml:space="preserve"> </w:t>
      </w:r>
      <w:r>
        <w:rPr>
          <w:iCs/>
          <w:i/>
        </w:rPr>
        <w:t xml:space="preserve">Ophthalmologist</w:t>
      </w:r>
      <w:r>
        <w:t xml:space="preserve">s in NYC’s healthcare ecosystem. Their work not only addresses immediate patient needs but also contributes to the broader discourse on medical innovation, health disparities, and policy reform. By integrating clinical practice with academic inquiry,</w:t>
      </w:r>
      <w:r>
        <w:t xml:space="preserve"> </w:t>
      </w:r>
      <w:r>
        <w:rPr>
          <w:bCs/>
          <w:b/>
        </w:rPr>
        <w:t xml:space="preserve">Ophthalmologist</w:t>
      </w:r>
      <w:r>
        <w:t xml:space="preserve">s in NYC are paving the way for a future where vision care is accessible, equitable, and universally prioritized.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United States New York City</dc:title>
  <dc:creator/>
  <dc:language>en</dc:language>
  <cp:keywords/>
  <dcterms:created xsi:type="dcterms:W3CDTF">2026-07-24T14:41:38Z</dcterms:created>
  <dcterms:modified xsi:type="dcterms:W3CDTF">2026-07-24T14:41:38Z</dcterms:modified>
</cp:coreProperties>
</file>

<file path=docProps/custom.xml><?xml version="1.0" encoding="utf-8"?>
<Properties xmlns="http://schemas.openxmlformats.org/officeDocument/2006/custom-properties" xmlns:vt="http://schemas.openxmlformats.org/officeDocument/2006/docPropsVTypes"/>
</file>