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0476b5f54069372c68c454c93d962b7deb0e3b"/>
    <w:p>
      <w:pPr>
        <w:pStyle w:val="Heading1"/>
      </w:pPr>
      <w:r>
        <w:t xml:space="preserve">Abstract Academic: The Role of Ophthalmologists in the United States, San Francisco</w:t>
      </w:r>
    </w:p>
    <w:p>
      <w:pPr>
        <w:pStyle w:val="FirstParagraph"/>
      </w:pPr>
      <w:r>
        <w:t xml:space="preserve">The field of ophthalmology has evolved significantly over the past century, becoming an integral component of modern healthcare systems. In the context of the United States, particularly within San Francisco—a city renowned for its diverse population, cutting-edge medical research institutions, and progressive healthcare policies—the role of ophthalmologists is both multifaceted and critical. This academic abstract explores the unique challenges, innovations, and societal impact of ophthalmologists in San Francisco. The discussion encompasses their clinical responsibilities, contributions to public health initiatives, integration with technological advancements in vision care, and the demographic-specific needs of a city characterized by cultural diversity and socioeconomic disparities.</w:t>
      </w:r>
    </w:p>
    <w:bookmarkStart w:id="20" w:name="Xb0b2b4b5e2f64721f66915651807ee72f5ec120"/>
    <w:p>
      <w:pPr>
        <w:pStyle w:val="Heading2"/>
      </w:pPr>
      <w:r>
        <w:t xml:space="preserve">1. Introduction: Ophthalmology in the United States</w:t>
      </w:r>
    </w:p>
    <w:p>
      <w:pPr>
        <w:pStyle w:val="FirstParagraph"/>
      </w:pPr>
      <w:r>
        <w:t xml:space="preserve">Ophthalmologists are medical doctors who specialize in diagnosing and treating diseases of the eye and visual system. Their expertise spans from routine eye exams to complex surgeries, including cataract removal, LASIK procedures, and treatments for glaucoma or diabetic retinopathy. In the United States, ophthalmology is a highly competitive specialty within medicine, requiring four years of medical school followed by a one-year internship and three years of residency training in ophthalmology. San Francisco stands out as a hub for advanced eye care due to its proximity to world-class research facilities such as the University of California, San Francisco (UCSF) Medical Center and the National Eye Institute's affiliated programs.</w:t>
      </w:r>
    </w:p>
    <w:bookmarkEnd w:id="20"/>
    <w:bookmarkStart w:id="21" w:name="X8a5f78e14c6cd601606e3cb8764363477dd9898"/>
    <w:p>
      <w:pPr>
        <w:pStyle w:val="Heading2"/>
      </w:pPr>
      <w:r>
        <w:t xml:space="preserve">2. Key Functions of Ophthalmologists in San Francisco</w:t>
      </w:r>
    </w:p>
    <w:p>
      <w:pPr>
        <w:pStyle w:val="FirstParagraph"/>
      </w:pPr>
      <w:r>
        <w:t xml:space="preserve">Ophthalmologists in San Francisco serve a dual purpose: they provide direct patient care and contribute to broader public health strategies. Given the city’s diverse population, which includes a large proportion of elderly residents, immigrants, and individuals from low-income backgrounds, ophthalmologists must address a wide range of visual impairments and eye diseases. For instance, diabetic retinopathy is a growing concern among San Francisco’s aging population and communities with limited access to preventive care. Additionally, the city’s high prevalence of chronic conditions such as hypertension and diabetes necessitates specialized eye care tailored to these comorbidities.</w:t>
      </w:r>
    </w:p>
    <w:p>
      <w:pPr>
        <w:pStyle w:val="BodyText"/>
      </w:pPr>
      <w:r>
        <w:t xml:space="preserve">San Francisco ophthalmologists also play a pivotal role in addressing disparities in healthcare access. The city has long been a leader in initiatives aimed at reducing health inequities, and ophthalmology is no exception. Programs such as the San Francisco Department of Public Health’s Vision Screening Program target underserved communities, providing free or subsidized eye exams to children and low-income residents. Furthermore, collaborations between academic institutions and community clinics enable ophthalmologists to deliver high-quality care while training future specialists.</w:t>
      </w:r>
    </w:p>
    <w:bookmarkEnd w:id="21"/>
    <w:bookmarkStart w:id="22" w:name="Xe43cd66e9bd1421ad6dc085ce2a118e3a86986c"/>
    <w:p>
      <w:pPr>
        <w:pStyle w:val="Heading2"/>
      </w:pPr>
      <w:r>
        <w:t xml:space="preserve">3. Innovations in Ophthalmology: San Francisco as a Technology Hub</w:t>
      </w:r>
    </w:p>
    <w:p>
      <w:pPr>
        <w:pStyle w:val="FirstParagraph"/>
      </w:pPr>
      <w:r>
        <w:t xml:space="preserve">San Francisco is at the forefront of medical technology innovation, particularly in the field of ophthalmology. The presence of Silicon Valley and its proximity to biotech firms have fostered a collaborative environment where clinical practice intersects with cutting-edge research. For example, ophthalmologists in San Francisco are among the first to adopt technologies such as artificial intelligence (AI) for retinal imaging analysis, laser-assisted cataract surgery, and gene therapy for inherited retinal diseases like Leber’s congenital amaurosis.</w:t>
      </w:r>
    </w:p>
    <w:p>
      <w:pPr>
        <w:pStyle w:val="BodyText"/>
      </w:pPr>
      <w:r>
        <w:t xml:space="preserve">The UCSF Eye Center is a prime example of how academic institutions in San Francisco are pushing the boundaries of ophthalmological research. Researchers at this institution have pioneered treatments for age-related macular degeneration (AMD), a leading cause of vision loss among older adults. Their work has led to FDA-approved therapies, such as anti-VEGF drugs, which have revolutionized the management of AMD and other retinal conditions. Moreover, San Francisco ophthalmologists are actively involved in clinical trials for emerging treatments, ensuring that patients in the region benefit from the latest scientific advancements.</w:t>
      </w:r>
    </w:p>
    <w:bookmarkEnd w:id="22"/>
    <w:bookmarkStart w:id="23" w:name="X3b01fa17f6510589ddf66564a6ddf3b27d7ff36"/>
    <w:p>
      <w:pPr>
        <w:pStyle w:val="Heading2"/>
      </w:pPr>
      <w:r>
        <w:t xml:space="preserve">4. Challenges Faced by Ophthalmologists in San Francisco</w:t>
      </w:r>
    </w:p>
    <w:p>
      <w:pPr>
        <w:pStyle w:val="FirstParagraph"/>
      </w:pPr>
      <w:r>
        <w:t xml:space="preserve">Despite their critical role, ophthalmologists in San Francisco face unique challenges. The city’s high cost of living and competitive job market contribute to a shortage of specialists willing to practice in underserved areas within the city. Additionally, the growing demand for eye care services—driven by an aging population and rising rates of chronic diseases—has created pressure on existing healthcare infrastructure. Ophthalmologists must also navigate complex insurance systems, including Medicaid and Medicare, which can complicate access to care for vulnerable populations.</w:t>
      </w:r>
    </w:p>
    <w:p>
      <w:pPr>
        <w:pStyle w:val="BodyText"/>
      </w:pPr>
      <w:r>
        <w:t xml:space="preserve">Another challenge is the integration of telemedicine into routine ophthalmology practice. While remote consultations have expanded access to eye care during the COVID-19 pandemic, they cannot fully replace in-person exams for conditions like glaucoma or corneal diseases. Ensuring that telehealth technologies are accessible to all residents, including those without reliable internet or digital literacy, remains a key priority for San Francisco’s ophthalmological community.</w:t>
      </w:r>
    </w:p>
    <w:bookmarkEnd w:id="23"/>
    <w:bookmarkStart w:id="24" w:name="Xb9a83fe8d0e522819277f9f183d1942393c6e10"/>
    <w:p>
      <w:pPr>
        <w:pStyle w:val="Heading2"/>
      </w:pPr>
      <w:r>
        <w:t xml:space="preserve">5. Educational and Professional Development Opportunities</w:t>
      </w:r>
    </w:p>
    <w:p>
      <w:pPr>
        <w:pStyle w:val="FirstParagraph"/>
      </w:pPr>
      <w:r>
        <w:t xml:space="preserve">San Francisco offers unparalleled educational opportunities for aspiring ophthalmologists. The UCSF School of Medicine is consistently ranked among the top medical schools in the United States, and its Department of Ophthalmology provides comprehensive training programs that emphasize both clinical excellence and research innovation. Residents are exposed to a wide array of cases, from refractive surgery to pediatric ophthalmology, while also engaging in interdisciplinary collaborations with neurologists, endocrinologists, and public health experts.</w:t>
      </w:r>
    </w:p>
    <w:p>
      <w:pPr>
        <w:pStyle w:val="BodyText"/>
      </w:pPr>
      <w:r>
        <w:t xml:space="preserve">Professional development is further supported by local medical societies such as the San Francisco Ophthalmological Society (SFOC) and national organizations like the American Academy of Ophthalmology (AAO). These groups provide resources for continuing education, advocacy efforts, and networking opportunities that help ophthalmologists stay abreast of evolving trends in their field.</w:t>
      </w:r>
    </w:p>
    <w:bookmarkEnd w:id="24"/>
    <w:bookmarkStart w:id="25" w:name="X1e636d2cff354175704c635aa3784a54da11246"/>
    <w:p>
      <w:pPr>
        <w:pStyle w:val="Heading2"/>
      </w:pPr>
      <w:r>
        <w:t xml:space="preserve">6. Impact on Public Health: A Model for Other Cities</w:t>
      </w:r>
    </w:p>
    <w:p>
      <w:pPr>
        <w:pStyle w:val="FirstParagraph"/>
      </w:pPr>
      <w:r>
        <w:t xml:space="preserve">The work of ophthalmologists in San Francisco has had a profound impact on public health outcomes. By prioritizing early detection, preventive care, and equitable access to treatment, these specialists have contributed to reducing the incidence of avoidable blindness and visual impairment in the region. Their efforts align with broader public health goals set by organizations such as the World Health Organization (WHO), which emphasizes vision care as a critical component of universal healthcare.</w:t>
      </w:r>
    </w:p>
    <w:p>
      <w:pPr>
        <w:pStyle w:val="BodyText"/>
      </w:pPr>
      <w:r>
        <w:t xml:space="preserve">San Francisco’s approach to ophthalmological care serves as a model for other cities grappling with similar challenges. The integration of technology, community-based programs, and academic research demonstrates how a multidisciplinary strategy can enhance the quality and accessibility of eye care. As the field continues to evolve, the role of ophthalmologists in San Francisco will remain central to addressing both individual and population-level health needs.</w:t>
      </w:r>
    </w:p>
    <w:bookmarkEnd w:id="25"/>
    <w:bookmarkStart w:id="26" w:name="conclusion"/>
    <w:p>
      <w:pPr>
        <w:pStyle w:val="Heading2"/>
      </w:pPr>
      <w:r>
        <w:t xml:space="preserve">7. Conclusion</w:t>
      </w:r>
    </w:p>
    <w:p>
      <w:pPr>
        <w:pStyle w:val="FirstParagraph"/>
      </w:pPr>
      <w:r>
        <w:t xml:space="preserve">In summary, ophthalmologists in San Francisco play a vital role in advancing eye care through clinical practice, research, and public health initiatives. Their work is shaped by the city’s unique demographic profile, technological innovation ecosystem, and commitment to addressing healthcare disparities. As the United States continues to confront challenges such as an aging population and rising rates of chronic disease, the contributions of San Francisco ophthalmologists will be instrumental in shaping a more equitable and effective vision 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United States San Francisco</dc:title>
  <dc:creator/>
  <dc:language>en</dc:language>
  <cp:keywords/>
  <dcterms:created xsi:type="dcterms:W3CDTF">2026-07-23T16:19:36Z</dcterms:created>
  <dcterms:modified xsi:type="dcterms:W3CDTF">2026-07-23T16:19:36Z</dcterms:modified>
</cp:coreProperties>
</file>

<file path=docProps/custom.xml><?xml version="1.0" encoding="utf-8"?>
<Properties xmlns="http://schemas.openxmlformats.org/officeDocument/2006/custom-properties" xmlns:vt="http://schemas.openxmlformats.org/officeDocument/2006/docPropsVTypes"/>
</file>