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Ophthalmologist</w:t>
      </w:r>
      <w:r>
        <w:t xml:space="preserve"> </w:t>
      </w:r>
      <w:r>
        <w:t xml:space="preserve">in</w:t>
      </w:r>
      <w:r>
        <w:t xml:space="preserve"> </w:t>
      </w:r>
      <w:r>
        <w:t xml:space="preserve">Zimbabwe</w:t>
      </w:r>
      <w:r>
        <w:t xml:space="preserve"> </w:t>
      </w:r>
      <w:r>
        <w:t xml:space="preserve">Harare</w:t>
      </w:r>
    </w:p>
    <w:bookmarkStart w:id="26" w:name="X4b7a9ea9fa8a71cd3362d2d40b9742b8cbec466"/>
    <w:p>
      <w:pPr>
        <w:pStyle w:val="Heading1"/>
      </w:pPr>
      <w:r>
        <w:t xml:space="preserve">Absract Academic Document: The Role of Ophthalmologists in Addressing Eye Health Challenges in Zimbabwe Harare</w:t>
      </w:r>
    </w:p>
    <w:p>
      <w:pPr>
        <w:pStyle w:val="FirstParagraph"/>
      </w:pPr>
      <w:r>
        <w:rPr>
          <w:iCs/>
          <w:i/>
          <w:bCs/>
          <w:b/>
        </w:rPr>
        <w:t xml:space="preserve">This academic abstract explores the critical role of ophthalmologists in addressing eye health challenges within the urban context of Zimbabwe’s capital, Harare. It examines the unique socio-economic and healthcare landscape of Harare, highlights the prevalence of ocular diseases in the region, and underscores the contributions of ophthalmologists to public health initiatives. The document emphasizes the importance of integrating specialized medical care with community outreach programs to improve access to eye care services for underserved populations in Zimbabwe.</w:t>
      </w:r>
    </w:p>
    <w:bookmarkStart w:id="20" w:name="background"/>
    <w:p>
      <w:pPr>
        <w:pStyle w:val="Heading2"/>
      </w:pPr>
      <w:r>
        <w:t xml:space="preserve">Background</w:t>
      </w:r>
    </w:p>
    <w:p>
      <w:pPr>
        <w:pStyle w:val="FirstParagraph"/>
      </w:pPr>
      <w:r>
        <w:t xml:space="preserve">Zimbabwe Harare, as the economic and administrative hub of the country, presents a complex healthcare environment shaped by urbanization, resource limitations, and disparities in medical infrastructure. The city’s population includes both urban dwellers and migrants from rural areas, creating a diverse demographic with varying levels of access to quality healthcare. Eye diseases remain a significant public health concern in Harare due to factors such as aging populations, rising rates of diabetes mellitus (a leading cause of preventable blindness), and limited availability of specialized ophthalmic care.</w:t>
      </w:r>
    </w:p>
    <w:p>
      <w:pPr>
        <w:pStyle w:val="BodyText"/>
      </w:pPr>
      <w:r>
        <w:t xml:space="preserve">Ophthalmologists, as specialists in diagnosing and treating disorders of the eye and vision system, play a pivotal role in addressing these challenges. Their expertise is crucial for managing conditions like cataracts, glaucoma, diabetic retinopathy, refractive errors (e.g., myopia), and infectious diseases such as trachoma. In Harare, where access to tertiary healthcare services is unevenly distributed, ophthalmologists are often at the forefront of both clinical practice and public health advocacy.</w:t>
      </w:r>
    </w:p>
    <w:bookmarkEnd w:id="20"/>
    <w:bookmarkStart w:id="21" w:name="Xc9b65e2feff57a3c89ea25f3e63692f58b9ce4e"/>
    <w:p>
      <w:pPr>
        <w:pStyle w:val="Heading2"/>
      </w:pPr>
      <w:r>
        <w:t xml:space="preserve">Prevalence of Ocular Diseases in Zimbabwe Harare</w:t>
      </w:r>
    </w:p>
    <w:p>
      <w:pPr>
        <w:pStyle w:val="FirstParagraph"/>
      </w:pPr>
      <w:r>
        <w:t xml:space="preserve">Epidemiological data from recent studies indicate that ocular diseases contribute significantly to morbidity and disability in Zimbabwe. In Harare, cataracts account for over 60% of cases requiring surgical intervention, while diabetic retinopathy is increasingly prevalent due to the rising incidence of diabetes. Refractive errors also affect a substantial proportion of the population, particularly among schoolchildren and working-age adults.</w:t>
      </w:r>
    </w:p>
    <w:p>
      <w:pPr>
        <w:pStyle w:val="BodyText"/>
      </w:pPr>
      <w:r>
        <w:t xml:space="preserve">The lack of widespread vision screening programs exacerbates these issues. Many individuals in lower-income areas delay seeking treatment until conditions progress to irreversible stages. Additionally, limited awareness about preventive care and the importance of regular eye check-ups further compounds the problem.</w:t>
      </w:r>
    </w:p>
    <w:bookmarkEnd w:id="21"/>
    <w:bookmarkStart w:id="22" w:name="X85747961b0b9f851fb7fed2906a4409ec51341e"/>
    <w:p>
      <w:pPr>
        <w:pStyle w:val="Heading2"/>
      </w:pPr>
      <w:r>
        <w:t xml:space="preserve">The Role of Ophthalmologists in Public Health</w:t>
      </w:r>
    </w:p>
    <w:p>
      <w:pPr>
        <w:pStyle w:val="FirstParagraph"/>
      </w:pPr>
      <w:r>
        <w:t xml:space="preserve">Ophthalmologists in Harare operate within a multifaceted framework that includes clinical practice, research, education, and community engagement. Their work is instrumental in bridging gaps between urban healthcare facilities and rural outreach programs. For instance, ophthalmologists often collaborate with non-governmental organizations (NGOs) to conduct mobile clinics and free screening camps in underserved areas of the city.</w:t>
      </w:r>
    </w:p>
    <w:p>
      <w:pPr>
        <w:pStyle w:val="BodyText"/>
      </w:pPr>
      <w:r>
        <w:t xml:space="preserve">In academic institutions such as the University of Zimbabwe’s Faculty of Medicine, ophthalmologists also train future healthcare professionals through clinical rotations and research projects. This dual role as clinicians and educators ensures a pipeline of skilled practitioners who can address the growing demand for specialized eye care services in Harare and beyond.</w:t>
      </w:r>
    </w:p>
    <w:p>
      <w:pPr>
        <w:pStyle w:val="BodyText"/>
      </w:pPr>
      <w:r>
        <w:t xml:space="preserve">Moreover, ophthalmologists in Zimbabwe Harare participate in national initiatives aimed at reducing the burden of avoidable blindness. For example, they contribute to the implementation of the World Health Organization’s (WHO) Vision 2020: The Right to Sight program, which emphasizes primary eye care and early intervention.</w:t>
      </w:r>
    </w:p>
    <w:bookmarkEnd w:id="22"/>
    <w:bookmarkStart w:id="23" w:name="Xad6720a068b1c9d8d530c4112059d30f25f8ea1"/>
    <w:p>
      <w:pPr>
        <w:pStyle w:val="Heading2"/>
      </w:pPr>
      <w:r>
        <w:t xml:space="preserve">Challenges Faced by Ophthalmologists in Zimbabwe Harare</w:t>
      </w:r>
    </w:p>
    <w:p>
      <w:pPr>
        <w:pStyle w:val="FirstParagraph"/>
      </w:pPr>
      <w:r>
        <w:t xml:space="preserve">Despite their critical role, ophthalmologists in Zimbabwe face several challenges that hinder their ability to provide optimal care. These include shortages of medical supplies, inadequate infrastructure for advanced diagnostic equipment (e.g., optical coherence tomography or laser surgery units), and a high patient-to-physician ratio. Additionally, the brain drain phenomenon—where trained professionals migrate abroad for better opportunities—has left a gap in specialist availability.</w:t>
      </w:r>
    </w:p>
    <w:p>
      <w:pPr>
        <w:pStyle w:val="BodyText"/>
      </w:pPr>
      <w:r>
        <w:t xml:space="preserve">Economic constraints also limit access to specialized treatments. For instance, while cataract surgeries are relatively affordable in public hospitals, private facilities often charge exorbitant fees that many Harare residents cannot afford. This financial barrier disproportionately affects low-income populations and contributes to health inequities.</w:t>
      </w:r>
    </w:p>
    <w:bookmarkEnd w:id="23"/>
    <w:bookmarkStart w:id="24" w:name="strategies-for-improvement"/>
    <w:p>
      <w:pPr>
        <w:pStyle w:val="Heading2"/>
      </w:pPr>
      <w:r>
        <w:t xml:space="preserve">Strategies for Improvement</w:t>
      </w:r>
    </w:p>
    <w:p>
      <w:pPr>
        <w:pStyle w:val="FirstParagraph"/>
      </w:pPr>
      <w:r>
        <w:t xml:space="preserve">To address these challenges, stakeholders in Zimbabwe Harare must prioritize the expansion of ophthalmic services through public-private partnerships and increased funding for healthcare infrastructure. Strengthening telemedicine networks could also improve access to expert consultations, particularly for patients in remote areas.</w:t>
      </w:r>
    </w:p>
    <w:p>
      <w:pPr>
        <w:pStyle w:val="BodyText"/>
      </w:pPr>
      <w:r>
        <w:t xml:space="preserve">Educational campaigns aimed at raising awareness about eye health are another critical strategy. By promoting regular screenings and early treatment, these initiatives can reduce the incidence of advanced ocular diseases. Furthermore, investing in the training of ophthalmic nurses and technicians would alleviate some of the workload on specialist doctors.</w:t>
      </w:r>
    </w:p>
    <w:bookmarkEnd w:id="24"/>
    <w:bookmarkStart w:id="25" w:name="conclusion"/>
    <w:p>
      <w:pPr>
        <w:pStyle w:val="Heading2"/>
      </w:pPr>
      <w:r>
        <w:t xml:space="preserve">Conclusion</w:t>
      </w:r>
    </w:p>
    <w:p>
      <w:pPr>
        <w:pStyle w:val="FirstParagraph"/>
      </w:pPr>
      <w:r>
        <w:t xml:space="preserve">In conclusion, ophthalmologists in Zimbabwe Harare are essential to combating eye health challenges and improving quality of life for residents. Their contributions span clinical care, public health advocacy, and education. However, persistent resource limitations and systemic barriers underscore the need for sustained investment in ophthalmic services. By addressing these issues through collaborative efforts involving government agencies, healthcare providers, and international partners, Zimbabwe can make significant strides toward achieving equitable access to eye care for all citizens.</w:t>
      </w:r>
    </w:p>
    <w:p>
      <w:pPr>
        <w:pStyle w:val="BodyText"/>
      </w:pPr>
      <w:r>
        <w:t xml:space="preserve">This academic abstract highlights the indispensable role of ophthalmologists in Zimbabwe Harare and calls for a renewed commitment to supporting their work. Through targeted interventions and policy reforms, the city can become a model for effective eye health delivery in sub-Saharan Africa.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Ophthalmologist in Zimbabwe Harare</dc:title>
  <dc:creator/>
  <cp:keywords/>
  <dcterms:created xsi:type="dcterms:W3CDTF">2026-07-21T03:15:38Z</dcterms:created>
  <dcterms:modified xsi:type="dcterms:W3CDTF">2026-07-21T03:15:38Z</dcterms:modified>
</cp:coreProperties>
</file>

<file path=docProps/custom.xml><?xml version="1.0" encoding="utf-8"?>
<Properties xmlns="http://schemas.openxmlformats.org/officeDocument/2006/custom-properties" xmlns:vt="http://schemas.openxmlformats.org/officeDocument/2006/docPropsVTypes"/>
</file>