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Optometrist</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1" w:name="X55c67faa3448e4d4d31e7ad56243f183b1c3960"/>
    <w:p>
      <w:pPr>
        <w:pStyle w:val="Heading1"/>
      </w:pPr>
      <w:r>
        <w:t xml:space="preserve">Abstract Academic Document: The Role of the Optometrist in Algeria’s Healthcare System with a Focus on Algiers</w:t>
      </w:r>
    </w:p>
    <w:p>
      <w:pPr>
        <w:pStyle w:val="FirstParagraph"/>
      </w:pPr>
      <w:r>
        <w:rPr>
          <w:bCs/>
          <w:b/>
        </w:rPr>
        <w:t xml:space="preserve">Abstract:</w:t>
      </w:r>
    </w:p>
    <w:p>
      <w:pPr>
        <w:pStyle w:val="BodyText"/>
      </w:pPr>
      <w:r>
        <w:t xml:space="preserve">This academic abstract explores the critical role of optometrists in Algeria, specifically within the urban context of Algiers, and their significance in addressing vision-related health challenges. As an essential component of primary healthcare, optometrists contribute to diagnosing and managing ocular conditions, correcting refractive errors, and promoting visual wellness. In Algeria—a country with a rapidly growing population and increasing prevalence of non-communicable diseases—the role of optometrists has become indispensable in public health initiatives. However, challenges such as limited access to specialized eye care services, disparities in healthcare infrastructure between urban and rural regions, and the need for enhanced public awareness about vision preservation remain pressing concerns.</w:t>
      </w:r>
    </w:p>
    <w:p>
      <w:pPr>
        <w:pStyle w:val="BodyText"/>
      </w:pPr>
      <w:r>
        <w:t xml:space="preserve">The study focuses on Algiers, the capital city of Algeria, which serves as a hub for medical professionals and research institutions. Here, optometrists operate within a complex healthcare ecosystem that includes state-run hospitals, private clinics, and academic centers. The document examines the current landscape of optometry in Algiers by analyzing data from national health surveys, institutional reports from the Algerian Ministry of Health (Ministère de la Santé), and case studies involving optometric practice patterns. It further evaluates the impact of socioeconomic factors on access to eye care, particularly for underserved populations in peripheral districts of Algiers.</w:t>
      </w:r>
    </w:p>
    <w:p>
      <w:pPr>
        <w:pStyle w:val="BodyText"/>
      </w:pPr>
      <w:r>
        <w:t xml:space="preserve">The abstract emphasizes the need for a multidisciplinary approach that integrates optometry into Algeria’s broader healthcare agenda. Given that visual impairments and blindness can significantly affect productivity and quality of life, the document highlights how optometrists are uniquely positioned to bridge gaps in preventive care. For instance, initiatives such as school vision screenings, community outreach programs, and collaborations with ophthalmologists have shown promise in improving early detection of conditions like amblyopia (lazy eye) and diabetic retinopathy—two prevalent issues in Algeria’s aging population.</w:t>
      </w:r>
    </w:p>
    <w:p>
      <w:pPr>
        <w:pStyle w:val="BodyText"/>
      </w:pPr>
      <w:r>
        <w:t xml:space="preserve">One of the key findings of this analysis is the underrepresentation of optometrists in Algeria compared to other North African countries. While neighboring nations such as Morocco and Tunisia have established robust optometry education programs, Algeria’s optometric sector remains constrained by a lack of standardized training frameworks and limited institutional support. This has led to a reliance on ophthalmologists for basic vision care, which strains the already overburdened healthcare system in Algiers.</w:t>
      </w:r>
    </w:p>
    <w:p>
      <w:pPr>
        <w:pStyle w:val="BodyText"/>
      </w:pPr>
      <w:r>
        <w:t xml:space="preserve">To address these challenges, the document proposes several recommendations tailored to Algeria’s context. First, it advocates for the formalization of optometric education within Algerian universities, particularly at institutions such as the University of Algiers (Université d’Alger) and its affiliated medical colleges. Second, it calls for increased government investment in public health campaigns that educate citizens about the importance of regular eye examinations and corrective measures. Third, it emphasizes the potential of telemedicine and mobile optometry units to extend services to remote areas within Algiers, where access to specialized care is often limited.</w:t>
      </w:r>
    </w:p>
    <w:p>
      <w:pPr>
        <w:pStyle w:val="BodyText"/>
      </w:pPr>
      <w:r>
        <w:t xml:space="preserve">Additionally, the abstract underscores the economic implications of neglecting optometric care in Algeria. The World Health Organization (WHO) has identified vision-related disabilities as a significant barrier to employment and education, particularly in low- and middle-income countries. In Algiers, where unemployment rates remain high despite economic reforms, improving access to optometric services could have a ripple effect on workforce productivity and social development.</w:t>
      </w:r>
    </w:p>
    <w:p>
      <w:pPr>
        <w:pStyle w:val="BodyText"/>
      </w:pPr>
      <w:r>
        <w:t xml:space="preserve">The study also acknowledges the role of cultural factors in shaping attitudes toward eye health. In many Algerian communities, there is a tendency to dismiss vision problems as minor or unavoidable, leading to delayed treatment. Optometrists in Algiers must therefore adopt culturally sensitive strategies to engage patients, including community-based workshops and partnerships with local leaders.</w:t>
      </w:r>
    </w:p>
    <w:p>
      <w:pPr>
        <w:pStyle w:val="BodyText"/>
      </w:pPr>
      <w:r>
        <w:t xml:space="preserve">Furthermore, the document highlights the importance of interdisciplinary collaboration between optometrists and other healthcare professionals. For example, integrating optometric screenings into primary care settings could help identify co-occurring conditions such as hypertension or diabetes, which are closely linked to ocular health. In Algiers, where non-communicable diseases are on the rise due to lifestyle changes and urbanization, this integrated approach is crucial.</w:t>
      </w:r>
    </w:p>
    <w:p>
      <w:pPr>
        <w:pStyle w:val="BodyText"/>
      </w:pPr>
      <w:r>
        <w:t xml:space="preserve">Finally, the abstract concludes by emphasizing that the future of optometry in Algeria—particularly in cities like Algiers—depends on policy reforms, educational advancements, and public-private partnerships. By investing in optometric infrastructure and fostering a culture of preventive care, Algeria can reduce the burden of avoidable blindness and ensure equitable access to eye health services for all its citizens.</w:t>
      </w:r>
    </w:p>
    <w:bookmarkStart w:id="20" w:name="key-aspects-covered"/>
    <w:p>
      <w:pPr>
        <w:pStyle w:val="Heading2"/>
      </w:pPr>
      <w:r>
        <w:t xml:space="preserve">Key Aspects Covered</w:t>
      </w:r>
    </w:p>
    <w:p>
      <w:pPr>
        <w:numPr>
          <w:ilvl w:val="0"/>
          <w:numId w:val="1001"/>
        </w:numPr>
        <w:pStyle w:val="Compact"/>
      </w:pPr>
      <w:r>
        <w:rPr>
          <w:bCs/>
          <w:b/>
        </w:rPr>
        <w:t xml:space="preserve">Optometrist:</w:t>
      </w:r>
      <w:r>
        <w:t xml:space="preserve"> </w:t>
      </w:r>
      <w:r>
        <w:t xml:space="preserve">The central role of optometrists in diagnosing, treating, and preventing ocular conditions is explored in detail, with a focus on their unique contributions to public health.</w:t>
      </w:r>
    </w:p>
    <w:p>
      <w:pPr>
        <w:numPr>
          <w:ilvl w:val="0"/>
          <w:numId w:val="1001"/>
        </w:numPr>
        <w:pStyle w:val="Compact"/>
      </w:pPr>
      <w:r>
        <w:rPr>
          <w:bCs/>
          <w:b/>
        </w:rPr>
        <w:t xml:space="preserve">Algeria Algiers:</w:t>
      </w:r>
      <w:r>
        <w:t xml:space="preserve"> </w:t>
      </w:r>
      <w:r>
        <w:t xml:space="preserve">The specific challenges and opportunities within the capital city are analyzed, including healthcare disparities and urban-specific solutions.</w:t>
      </w:r>
    </w:p>
    <w:p>
      <w:pPr>
        <w:numPr>
          <w:ilvl w:val="0"/>
          <w:numId w:val="1001"/>
        </w:numPr>
        <w:pStyle w:val="Compact"/>
      </w:pPr>
      <w:r>
        <w:rPr>
          <w:bCs/>
          <w:b/>
        </w:rPr>
        <w:t xml:space="preserve">Academic Context:</w:t>
      </w:r>
      <w:r>
        <w:t xml:space="preserve"> </w:t>
      </w:r>
      <w:r>
        <w:t xml:space="preserve">The document is grounded in academic research, drawing from national health data, case studies, and comparative analysis with neighboring countries.</w:t>
      </w:r>
    </w:p>
    <w:p>
      <w:pPr>
        <w:pStyle w:val="FirstParagraph"/>
      </w:pPr>
      <w:r>
        <w:t xml:space="preserve">This abstract serves as a foundation for further academic inquiry into the role of optometrists in Algeria and provides actionable insights for policymakers, healthcare providers, and educators committed to improving visual health outcomes in Algiers.</w:t>
      </w:r>
    </w:p>
    <w:p>
      <w:pPr>
        <w:pStyle w:val="BodyText"/>
      </w:pP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Optometrist in Algeria, Algiers</dc:title>
  <dc:creator/>
  <dc:language>en</dc:language>
  <cp:keywords/>
  <dcterms:created xsi:type="dcterms:W3CDTF">2026-07-19T13:41:55Z</dcterms:created>
  <dcterms:modified xsi:type="dcterms:W3CDTF">2026-07-19T13:41:55Z</dcterms:modified>
</cp:coreProperties>
</file>

<file path=docProps/custom.xml><?xml version="1.0" encoding="utf-8"?>
<Properties xmlns="http://schemas.openxmlformats.org/officeDocument/2006/custom-properties" xmlns:vt="http://schemas.openxmlformats.org/officeDocument/2006/docPropsVTypes"/>
</file>