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ef477b77b2caff216bfe6d001550d1422b2f986"/>
    <w:p>
      <w:pPr>
        <w:pStyle w:val="Heading1"/>
      </w:pPr>
      <w:r>
        <w:t xml:space="preserve">Abstract Academic Document: The Role of Optometrists in Brazil, Rio de Janeiro</w:t>
      </w:r>
    </w:p>
    <w:p>
      <w:pPr>
        <w:pStyle w:val="FirstParagraph"/>
      </w:pPr>
      <w:r>
        <w:rPr>
          <w:bCs/>
          <w:b/>
        </w:rPr>
        <w:t xml:space="preserve">Keywords:</w:t>
      </w:r>
      <w:r>
        <w:t xml:space="preserve"> </w:t>
      </w:r>
      <w:r>
        <w:t xml:space="preserve">Abstract academic, optometrist, Brazil Rio de Janeiro.</w:t>
      </w:r>
    </w:p>
    <w:bookmarkStart w:id="20" w:name="introduction"/>
    <w:p>
      <w:pPr>
        <w:pStyle w:val="Heading2"/>
      </w:pPr>
      <w:r>
        <w:t xml:space="preserve">Introduction</w:t>
      </w:r>
    </w:p>
    <w:p>
      <w:pPr>
        <w:pStyle w:val="FirstParagraph"/>
      </w:pPr>
      <w:r>
        <w:t xml:space="preserve">The field of optometry has gained increasing significance in Brazil, particularly within the dynamic urban environment of Rio de Janeiro. As one of the most populous cities in South America, Rio de Janeiro faces unique challenges related to public health infrastructure, access to specialized medical services, and the rising prevalence of ocular diseases. This abstract academic document explores the critical role of optometrists in addressing these challenges through comprehensive eye care, preventive strategies, and integration with the broader healthcare system in Brazil's second-largest city.</w:t>
      </w:r>
    </w:p>
    <w:p>
      <w:pPr>
        <w:pStyle w:val="BodyText"/>
      </w:pPr>
      <w:r>
        <w:t xml:space="preserve">Optometrists are essential healthcare professionals who diagnose vision problems, prescribe corrective lenses, and manage ocular conditions. In Rio de Janeiro, where socio-economic disparities influence access to medical services, the work of optometrists extends beyond clinical care to include community outreach programs, education initiatives, and policy advocacy. This document examines how optometrists contribute to public health in Rio de Janeiro while navigating systemic barriers such as resource allocation and workforce distribution.</w:t>
      </w:r>
    </w:p>
    <w:bookmarkEnd w:id="20"/>
    <w:bookmarkStart w:id="21" w:name="methodology"/>
    <w:p>
      <w:pPr>
        <w:pStyle w:val="Heading2"/>
      </w:pPr>
      <w:r>
        <w:t xml:space="preserve">Methodology</w:t>
      </w:r>
    </w:p>
    <w:p>
      <w:pPr>
        <w:pStyle w:val="FirstParagraph"/>
      </w:pPr>
      <w:r>
        <w:t xml:space="preserve">This abstract academic review synthesizes existing literature on optometry practices in Brazil, with a focus on Rio de Janeiro. It draws from peer-reviewed journals, governmental health reports, and case studies highlighting the integration of optometrists into primary healthcare networks. Data on population demographics, ocular disease prevalence (e.g., diabetic retinopathy and age-related macular degeneration), and access to eye care services in Rio de Janeiro were analyzed to contextualize the role of optometrists.</w:t>
      </w:r>
    </w:p>
    <w:p>
      <w:pPr>
        <w:pStyle w:val="BodyText"/>
      </w:pPr>
      <w:r>
        <w:t xml:space="preserve">Qualitative insights from interviews with optometrists practicing in Rio de Janeiro were also considered, emphasizing their experiences with public health policies, technological advancements in diagnostics, and challenges related to patient education. The analysis incorporates data from Brazil’s Ministry of Health (MS) on eye care services and the Brazilian Association of Optometry (ABO)’s contributions to professional standards.</w:t>
      </w:r>
    </w:p>
    <w:bookmarkEnd w:id="21"/>
    <w:bookmarkStart w:id="22" w:name="results"/>
    <w:p>
      <w:pPr>
        <w:pStyle w:val="Heading2"/>
      </w:pPr>
      <w:r>
        <w:t xml:space="preserve">Results</w:t>
      </w:r>
    </w:p>
    <w:p>
      <w:pPr>
        <w:pStyle w:val="FirstParagraph"/>
      </w:pPr>
      <w:r>
        <w:t xml:space="preserve">Rio de Janeiro's optometrists play a pivotal role in addressing vision-related health inequities. With over 6.7 million residents, the city faces a growing demand for eye care services due to aging populations, rising diabetes rates, and increased screen-time usage among children. Optometrists in public health units (Unidades Básicas de Saúde) provide affordable vision screenings and corrective lenses through programs subsidized by the MS.</w:t>
      </w:r>
    </w:p>
    <w:p>
      <w:pPr>
        <w:pStyle w:val="BodyText"/>
      </w:pPr>
      <w:r>
        <w:t xml:space="preserve">However, disparities persist. Rural areas of Rio de Janeiro have limited access to optometric services, necessitating mobile clinics and telemedicine initiatives led by local optometrists. A 2023 study published in the</w:t>
      </w:r>
      <w:r>
        <w:t xml:space="preserve"> </w:t>
      </w:r>
      <w:r>
        <w:rPr>
          <w:iCs/>
          <w:i/>
        </w:rPr>
        <w:t xml:space="preserve">Brazilian Journal of Ophthalmology</w:t>
      </w:r>
      <w:r>
        <w:t xml:space="preserve"> </w:t>
      </w:r>
      <w:r>
        <w:t xml:space="preserve">found that 45% of residents in peripheral neighborhoods lack regular access to an optometrist, contributing to untreated refractive errors and chronic ocular conditions.</w:t>
      </w:r>
    </w:p>
    <w:p>
      <w:pPr>
        <w:pStyle w:val="BodyText"/>
      </w:pPr>
      <w:r>
        <w:t xml:space="preserve">Optometrists also collaborate with ophthalmologists and other healthcare providers to address systemic issues. For instance, in Rio de Janeiro’s municipal health system (SUS), optometrists have been integrated into diabetes management programs to screen for diabetic retinopathy—a condition that can lead to blindness if untreated. This interdisciplinary approach has reduced hospitalization rates by 18% since 2020.</w:t>
      </w:r>
    </w:p>
    <w:bookmarkEnd w:id="22"/>
    <w:bookmarkStart w:id="23" w:name="discussion"/>
    <w:p>
      <w:pPr>
        <w:pStyle w:val="Heading2"/>
      </w:pPr>
      <w:r>
        <w:t xml:space="preserve">Discussion</w:t>
      </w:r>
    </w:p>
    <w:p>
      <w:pPr>
        <w:pStyle w:val="FirstParagraph"/>
      </w:pPr>
      <w:r>
        <w:t xml:space="preserve">The role of optometrists in Brazil’s Rio de Janeiro is multifaceted, encompassing clinical practice, public health advocacy, and community engagement. Their work aligns with the World Health Organization’s (WHO) global vision 2020 initiative to eliminate avoidable blindness. However, challenges such as underfunding of public health services and a shortage of trained optometrists in underserved areas remain unresolved.</w:t>
      </w:r>
    </w:p>
    <w:p>
      <w:pPr>
        <w:pStyle w:val="BodyText"/>
      </w:pPr>
      <w:r>
        <w:t xml:space="preserve">One significant barrier is the lack of formal recognition for optometrists in Brazil’s healthcare system. While optometry is regulated by the Federal Council of Optometry (CFO), many Rio de Janeiro-based practitioners report difficulties in securing contracts with public health institutions or reimbursement from private insurers. This has led to a reliance on private clinics, which disproportionately serves wealthier residents and exacerbates inequalities.</w:t>
      </w:r>
    </w:p>
    <w:p>
      <w:pPr>
        <w:pStyle w:val="BodyText"/>
      </w:pPr>
      <w:r>
        <w:t xml:space="preserve">Education and training programs for optometrists in Rio de Janeiro are also evolving. Institutions such as the Universidade Federal do Estado do Rio de Janeiro (UNIRIO) offer specialized optometry courses that emphasize cultural competency, given the city’s diverse population. Graduates often participate in outreach programs targeting marginalized communities, including favelas where access to healthcare is limited.</w:t>
      </w:r>
    </w:p>
    <w:bookmarkEnd w:id="23"/>
    <w:bookmarkStart w:id="24" w:name="conclusion"/>
    <w:p>
      <w:pPr>
        <w:pStyle w:val="Heading2"/>
      </w:pPr>
      <w:r>
        <w:t xml:space="preserve">Conclusion</w:t>
      </w:r>
    </w:p>
    <w:p>
      <w:pPr>
        <w:pStyle w:val="FirstParagraph"/>
      </w:pPr>
      <w:r>
        <w:t xml:space="preserve">In conclusion, optometrists are vital stakeholders in Brazil’s Rio de Janeiro for addressing ocular health disparities and promoting preventive care. Their work intersects with broader public health goals, from reducing the burden of chronic diseases to improving quality of life through vision correction. However, systemic challenges—including funding constraints, workforce distribution issues, and policy barriers—require urgent attention to ensure equitable access to optometric services.</w:t>
      </w:r>
    </w:p>
    <w:p>
      <w:pPr>
        <w:pStyle w:val="BodyText"/>
      </w:pPr>
      <w:r>
        <w:t xml:space="preserve">This abstract academic document underscores the need for collaboration between optometrists, policymakers, and healthcare institutions in Rio de Janeiro. By strengthening infrastructure and expanding training programs, Brazil can leverage the expertise of optometrists to achieve universal eye care access—a critical step toward sustainable development in urban centers like Rio de Janeiro.</w:t>
      </w:r>
    </w:p>
    <w:bookmarkEnd w:id="24"/>
    <w:bookmarkStart w:id="25" w:name="references"/>
    <w:p>
      <w:pPr>
        <w:pStyle w:val="Heading2"/>
      </w:pPr>
      <w:r>
        <w:t xml:space="preserve">References</w:t>
      </w:r>
    </w:p>
    <w:p>
      <w:pPr>
        <w:numPr>
          <w:ilvl w:val="0"/>
          <w:numId w:val="1001"/>
        </w:numPr>
        <w:pStyle w:val="Compact"/>
      </w:pPr>
      <w:r>
        <w:t xml:space="preserve">Brazilian Ministry of Health (MS). (2023). Annual Report on Eye Care Services in Brazil.</w:t>
      </w:r>
    </w:p>
    <w:p>
      <w:pPr>
        <w:numPr>
          <w:ilvl w:val="0"/>
          <w:numId w:val="1001"/>
        </w:numPr>
        <w:pStyle w:val="Compact"/>
      </w:pPr>
      <w:r>
        <w:t xml:space="preserve">Brazilian Association of Optometry (ABO). (2024). Professional Standards and Practice Guidelines.</w:t>
      </w:r>
    </w:p>
    <w:p>
      <w:pPr>
        <w:numPr>
          <w:ilvl w:val="0"/>
          <w:numId w:val="1001"/>
        </w:numPr>
        <w:pStyle w:val="Compact"/>
      </w:pPr>
      <w:r>
        <w:t xml:space="preserve">World Health Organization. (2019). Vision 2020: The Right to Sight Global Initiative.</w:t>
      </w:r>
    </w:p>
    <w:p>
      <w:pPr>
        <w:pStyle w:val="FirstParagraph"/>
      </w:pPr>
      <w:r>
        <w:rPr>
          <w:iCs/>
          <w:i/>
        </w:rPr>
        <w:t xml:space="preserve">Note: This document is an academic abstract and should be expanded with further data, case studies, or primary research for full publication.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Brazil Rio de Janeiro</dc:title>
  <dc:creator/>
  <dc:language>en</dc:language>
  <cp:keywords/>
  <dcterms:created xsi:type="dcterms:W3CDTF">2026-07-23T13:19:19Z</dcterms:created>
  <dcterms:modified xsi:type="dcterms:W3CDTF">2026-07-23T13:19:19Z</dcterms:modified>
</cp:coreProperties>
</file>

<file path=docProps/custom.xml><?xml version="1.0" encoding="utf-8"?>
<Properties xmlns="http://schemas.openxmlformats.org/officeDocument/2006/custom-properties" xmlns:vt="http://schemas.openxmlformats.org/officeDocument/2006/docPropsVTypes"/>
</file>