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fc2ffeee0473f80bb8fba0df035e7445bed8e7"/>
    <w:p>
      <w:pPr>
        <w:pStyle w:val="Heading1"/>
      </w:pPr>
      <w:r>
        <w:rPr>
          <w:iCs/>
          <w:i/>
          <w:bCs/>
          <w:b/>
        </w:rPr>
        <w:t xml:space="preserve">An Abstract Academic Document on the Role of Optometrists in DR Congo, Kinshasa</w:t>
      </w:r>
    </w:p>
    <w:p>
      <w:pPr>
        <w:pStyle w:val="FirstParagraph"/>
      </w:pPr>
      <w:r>
        <w:rPr>
          <w:iCs/>
          <w:i/>
          <w:bCs/>
          <w:b/>
        </w:rPr>
        <w:t xml:space="preserve">This abstract academic document explores the critical role of optometrists in addressing vision care challenges in the Democratic Republic of Congo (DR Congo), with a specific focus on the capital city, Kinshasa. As an emerging field in public health and medical science, optometry has gained increasing relevance due to the high prevalence of ocular disorders, limited access to specialized eye care services, and the growing burden of preventable blindness in sub-Saharan Africa. The context of DR Congo Kinshasa presents unique challenges and opportunities for optometrists to contribute meaningfully to both individual well-being and national health priorities.</w:t>
      </w:r>
    </w:p>
    <w:bookmarkStart w:id="20" w:name="X586c5a25c728d9ee9b564b986a89cdaf3db0123"/>
    <w:p>
      <w:pPr>
        <w:pStyle w:val="Heading2"/>
      </w:pPr>
      <w:r>
        <w:rPr>
          <w:bCs/>
          <w:b/>
        </w:rPr>
        <w:t xml:space="preserve">The Significance of Optometrists in DR Congo Kinshasa</w:t>
      </w:r>
    </w:p>
    <w:p>
      <w:pPr>
        <w:pStyle w:val="FirstParagraph"/>
      </w:pPr>
      <w:r>
        <w:t xml:space="preserve">The Democratic Republic of Congo, particularly its capital city Kinshasa, faces significant healthcare disparities. With a population exceeding 10 million in Kinshasa alone, the demand for accessible and affordable vision care services remains unmet. Optometrists—healthcare professionals specializing in the diagnosis, management, and treatment of vision disorders—play a pivotal role in bridging this gap. Their expertise encompasses refractive errors (e.g., myopia, hyperopia), cataracts, glaucoma, and other ocular conditions that disproportionately affect vulnerable populations.</w:t>
      </w:r>
    </w:p>
    <w:p>
      <w:pPr>
        <w:pStyle w:val="BodyText"/>
      </w:pPr>
      <w:r>
        <w:t xml:space="preserve">In DR Congo Kinshasa, the integration of optometrists into primary healthcare systems is essential for addressing the lack of ophthalmologists and general medical practitioners trained in vision care. According to recent studies, over 80% of eye-related ailments in the region could be managed through early intervention by optometrists. This includes prescribing corrective lenses, conducting routine vision screenings, and providing education on eye health practices. The role of optometrists extends beyond clinical practice; they are also instrumental in raising public awareness about the importance of regular eye checkups and preventive care.</w:t>
      </w:r>
    </w:p>
    <w:bookmarkEnd w:id="20"/>
    <w:bookmarkStart w:id="21" w:name="Xf9a7c4045e20f1b97e267bfefce9a0ccc8d241b"/>
    <w:p>
      <w:pPr>
        <w:pStyle w:val="Heading2"/>
      </w:pPr>
      <w:r>
        <w:rPr>
          <w:bCs/>
          <w:b/>
        </w:rPr>
        <w:t xml:space="preserve">Current State of Optometry in DR Congo Kinshasa</w:t>
      </w:r>
    </w:p>
    <w:p>
      <w:pPr>
        <w:pStyle w:val="FirstParagraph"/>
      </w:pPr>
      <w:r>
        <w:t xml:space="preserve">The field of optometry in DR Congo Kinshasa is still in its developmental stages. While there are a few training institutions offering optometric education, such as the</w:t>
      </w:r>
      <w:r>
        <w:t xml:space="preserve"> </w:t>
      </w:r>
      <w:r>
        <w:rPr>
          <w:iCs/>
          <w:i/>
        </w:rPr>
        <w:t xml:space="preserve">Institut National des Sciences de l'Éducation et de la Santé (INES)</w:t>
      </w:r>
      <w:r>
        <w:t xml:space="preserve"> </w:t>
      </w:r>
      <w:r>
        <w:t xml:space="preserve">and collaborations with international organizations like the World Health Organization (WHO), the number of licensed optometrists remains insufficient to meet public demand. Additionally, many trained professionals are concentrated in urban centers like Kinshasa, leaving rural areas underserved.</w:t>
      </w:r>
    </w:p>
    <w:p>
      <w:pPr>
        <w:pStyle w:val="BodyText"/>
      </w:pPr>
      <w:r>
        <w:t xml:space="preserve">The lack of infrastructure for optometric services is a major barrier. Clinics equipped with modern diagnostic tools (e.g., autorefractors, slit lamps) are scarce, and the distribution of optical products such as glasses and contact lenses is uneven. Furthermore, cultural perceptions about vision care often delay treatment seeking. For example, some communities attribute vision loss to spiritual causes rather than medical conditions, which undermines the efficacy of optometric interventions.</w:t>
      </w:r>
    </w:p>
    <w:bookmarkEnd w:id="21"/>
    <w:bookmarkStart w:id="22" w:name="X464b43e2919459d8135ba5f22878acbc7d88293"/>
    <w:p>
      <w:pPr>
        <w:pStyle w:val="Heading2"/>
      </w:pPr>
      <w:r>
        <w:rPr>
          <w:bCs/>
          <w:b/>
        </w:rPr>
        <w:t xml:space="preserve">Challenges Facing Optometrists in DR Congo Kinshasa</w:t>
      </w:r>
    </w:p>
    <w:p>
      <w:pPr>
        <w:pStyle w:val="FirstParagraph"/>
      </w:pPr>
      <w:r>
        <w:t xml:space="preserve">The challenges confronting optometrists in DR Congo Kinshasa are multifaceted. First, there is a shortage of trained professionals due to limited educational programs and high attrition rates among students pursuing optometry. Second, the financial constraints faced by both healthcare providers and patients hinder the expansion of services. Many families cannot afford glasses or regular eye exams, while clinics struggle to procure essential equipment.</w:t>
      </w:r>
    </w:p>
    <w:p>
      <w:pPr>
        <w:pStyle w:val="BodyText"/>
      </w:pPr>
      <w:r>
        <w:t xml:space="preserve">Economic instability in DR Congo exacerbates these issues. The country’s ongoing political and security challenges have disrupted healthcare delivery systems, leading to inconsistent supply chains for medical supplies and reduced funding for public health initiatives. Additionally, the lack of standardized regulations for optometric practice has resulted in variable quality of care, with some practitioners operating without proper licensing or oversight.</w:t>
      </w:r>
    </w:p>
    <w:bookmarkEnd w:id="22"/>
    <w:bookmarkStart w:id="23" w:name="X124bfa6f62056e73fbaf69c20cd3ddb58205f33"/>
    <w:p>
      <w:pPr>
        <w:pStyle w:val="Heading2"/>
      </w:pPr>
      <w:r>
        <w:rPr>
          <w:bCs/>
          <w:b/>
        </w:rPr>
        <w:t xml:space="preserve">Opportunities for Growth and Collaboration</w:t>
      </w:r>
    </w:p>
    <w:p>
      <w:pPr>
        <w:pStyle w:val="FirstParagraph"/>
      </w:pPr>
      <w:r>
        <w:t xml:space="preserve">Despite these challenges, there are notable opportunities to strengthen the role of optometrists in DR Congo Kinshasa. Partnerships between local institutions and international optometric organizations—such as the American Optometric Association (AOA) or the International Council of Optometry (ICO)—can enhance training programs and resource allocation. Telemedicine initiatives, for instance, could enable remote consultations with specialized ophthalmologists, allowing optometrists to manage cases more effectively.</w:t>
      </w:r>
    </w:p>
    <w:p>
      <w:pPr>
        <w:pStyle w:val="BodyText"/>
      </w:pPr>
      <w:r>
        <w:t xml:space="preserve">Another opportunity lies in community-based outreach programs. By collaborating with schools, religious institutions, and local NGOs, optometrists can conduct free vision screenings and distribute low-cost corrective lenses. This approach not only improves access to care but also fosters trust within the community. For example, mobile eye clinics equipped with portable diagnostic tools could reach rural populations who otherwise lack access to services.</w:t>
      </w:r>
    </w:p>
    <w:bookmarkEnd w:id="23"/>
    <w:bookmarkStart w:id="24" w:name="X000918f24b8e9f6f236bb8f71b3793013fce722"/>
    <w:p>
      <w:pPr>
        <w:pStyle w:val="Heading2"/>
      </w:pPr>
      <w:r>
        <w:rPr>
          <w:bCs/>
          <w:b/>
        </w:rPr>
        <w:t xml:space="preserve">Recommendations for Strengthening Optometry in DR Congo Kinshasa</w:t>
      </w:r>
    </w:p>
    <w:p>
      <w:pPr>
        <w:pStyle w:val="FirstParagraph"/>
      </w:pPr>
      <w:r>
        <w:t xml:space="preserve">To address the existing gaps, several measures are recommended. First, the government of DR Congo must prioritize optometry education by expanding training programs and ensuring accreditation standards. This includes offering scholarships or financial aid to students pursuing optometric studies.</w:t>
      </w:r>
    </w:p>
    <w:p>
      <w:pPr>
        <w:pStyle w:val="BodyText"/>
      </w:pPr>
      <w:r>
        <w:t xml:space="preserve">Second, public-private partnerships should be encouraged to improve infrastructure and funding for optometric clinics. Private eye care providers can complement public services by offering affordable solutions while adhering to ethical guidelines. Third, awareness campaigns are needed to educate the population about vision health and the role of optometrists. These campaigns should be culturally sensitive and delivered through local languages.</w:t>
      </w:r>
    </w:p>
    <w:p>
      <w:pPr>
        <w:pStyle w:val="BodyText"/>
      </w:pPr>
      <w:r>
        <w:t xml:space="preserve">Finally, international collaboration is vital for capacity building. Donors and global health agencies should allocate resources to support research on ocular diseases prevalent in DR Congo Kinshasa, as well as to develop context-specific optometric interventions.</w:t>
      </w:r>
    </w:p>
    <w:bookmarkEnd w:id="24"/>
    <w:bookmarkStart w:id="25" w:name="conclusion"/>
    <w:p>
      <w:pPr>
        <w:pStyle w:val="Heading2"/>
      </w:pPr>
      <w:r>
        <w:rPr>
          <w:bCs/>
          <w:b/>
        </w:rPr>
        <w:t xml:space="preserve">Conclusion</w:t>
      </w:r>
    </w:p>
    <w:p>
      <w:pPr>
        <w:pStyle w:val="FirstParagraph"/>
      </w:pPr>
      <w:r>
        <w:t xml:space="preserve">In conclusion, the role of optometrists in DR Congo Kinshasa is indispensable for achieving equitable access to vision care and reducing the burden of avoidable blindness. While challenges such as limited training, infrastructure, and public awareness persist, strategic investments in education, collaboration, and outreach can transform the landscape of optometric practice in the region. By positioning optometrists as key players in public health initiatives, DR Congo Kinshasa can ensure that its citizens benefit from improved vision care services that align with global health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DR Congo Kinshasa</dc:title>
  <dc:creator/>
  <dc:language>en</dc:language>
  <cp:keywords/>
  <dcterms:created xsi:type="dcterms:W3CDTF">2026-07-17T13:14:31Z</dcterms:created>
  <dcterms:modified xsi:type="dcterms:W3CDTF">2026-07-17T13:14:31Z</dcterms:modified>
</cp:coreProperties>
</file>

<file path=docProps/custom.xml><?xml version="1.0" encoding="utf-8"?>
<Properties xmlns="http://schemas.openxmlformats.org/officeDocument/2006/custom-properties" xmlns:vt="http://schemas.openxmlformats.org/officeDocument/2006/docPropsVTypes"/>
</file>