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dccf73997724a30fe0a6431ce1374569a9a8d0e"/>
    <w:p>
      <w:pPr>
        <w:pStyle w:val="Heading1"/>
      </w:pPr>
      <w:r>
        <w:t xml:space="preserve">Abstract Academic: The Role of Optometrists in Enhancing Eye Health Services in Ethiopia, Addis Ababa</w:t>
      </w:r>
    </w:p>
    <w:p>
      <w:pPr>
        <w:pStyle w:val="FirstParagraph"/>
      </w:pPr>
      <w:r>
        <w:rPr>
          <w:bCs/>
          <w:b/>
        </w:rPr>
        <w:t xml:space="preserve">Keywords:</w:t>
      </w:r>
      <w:r>
        <w:t xml:space="preserve"> </w:t>
      </w:r>
      <w:r>
        <w:t xml:space="preserve">Abstract academic, Optometrist, Ethiopia Addis Ababa</w:t>
      </w:r>
    </w:p>
    <w:p>
      <w:pPr>
        <w:pStyle w:val="BodyText"/>
      </w:pPr>
      <w:r>
        <w:t xml:space="preserve">In the context of global public health challenges, vision care has emerged as a critical component of primary healthcare systems. This abstract academic document explores the evolving role of optometrists in addressing ocular health disparities in Ethiopia’s capital city, Addis Ababa. As a hub for medical innovation and population density, Addis Ababa presents both opportunities and challenges for optometrists to contribute meaningfully to the nation’s vision care landscape. With Ethiopia striving to meet its Sustainable Development Goals (SDGs), particularly Target 3.2 on reducing preventable blindness, the significance of optometrists as frontline healthcare providers in this region cannot be overstated.</w:t>
      </w:r>
    </w:p>
    <w:p>
      <w:pPr>
        <w:pStyle w:val="BodyText"/>
      </w:pPr>
      <w:r>
        <w:t xml:space="preserve">Addis Ababa, home to over four million people, is a dynamic urban center where rapid urbanization and socioeconomic transitions have altered health priorities. However, access to specialized eye care services remains uneven. While Ethiopia has made strides in improving maternal and child health outcomes, vision-related issues such as refractive errors, cataracts, and diabetic retinopathy continue to affect a significant portion of the population. Optometrists play a pivotal role in identifying these conditions through early screening, prescribing corrective lenses, and referring patients for advanced medical or surgical interventions. This abstract academic analysis delves into the current state of optometry practice in Addis Ababa, emphasizing the unique responsibilities and challenges faced by optometrists operating within this socio-cultural and infrastructural context.</w:t>
      </w:r>
    </w:p>
    <w:p>
      <w:pPr>
        <w:pStyle w:val="BodyText"/>
      </w:pPr>
      <w:r>
        <w:t xml:space="preserve">The training of optometrists in Ethiopia has historically been limited to a handful of institutions, with Addis Ababa University’s Faculty of Health Sciences being one of the leading academic centers for ophthalmic education. Graduates from these programs are equipped to provide comprehensive eye care services, ranging from basic vision screenings to complex diagnostic procedures. However, the integration of optometrists into Ethiopia’s healthcare system remains underdeveloped due to regulatory gaps, limited funding for specialized equipment, and a shortage of trained personnel. This abstract academic study highlights the need for policy reforms that recognize optometrists as essential members of primary healthcare teams in Addis Ababa.</w:t>
      </w:r>
    </w:p>
    <w:p>
      <w:pPr>
        <w:pStyle w:val="BodyText"/>
      </w:pPr>
      <w:r>
        <w:t xml:space="preserve">In recent years, the Ethiopian government has prioritized expanding access to quality healthcare services across urban and rural areas. Addis Ababa, as a regional economic center, has become a focal point for health innovation. Optometrists operating here are increasingly involved in community-based initiatives aimed at raising awareness about eye health. For instance, mobile clinics and school vision screening programs have been deployed to identify undiagnosed cases of myopia and astigmatism among children. These efforts align with global public health strategies to reduce the burden of avoidable blindness. However, optometrists often face logistical challenges such as inconsistent supply chains for eyeglasses and contact lenses, which hinder their ability to provide timely interventions.</w:t>
      </w:r>
    </w:p>
    <w:p>
      <w:pPr>
        <w:pStyle w:val="BodyText"/>
      </w:pPr>
      <w:r>
        <w:t xml:space="preserve">Cultural factors also play a significant role in shaping the demand for optometric services in Addis Ababa. Traditional beliefs about vision loss and reluctance to seek formal medical care can delay treatment-seeking behavior. Optometrists must navigate these cultural dynamics through patient education campaigns and community engagement initiatives. This abstract academic document underscores the importance of culturally sensitive approaches, such as incorporating local languages into health education materials and collaborating with community leaders to build trust in optometric services.</w:t>
      </w:r>
    </w:p>
    <w:p>
      <w:pPr>
        <w:pStyle w:val="BodyText"/>
      </w:pPr>
      <w:r>
        <w:t xml:space="preserve">The role of optometrists extends beyond clinical practice; they are instrumental in shaping public health policies related to vision care. In Addis Ababa, optometrists have been vocal advocates for integrating eye care into the national health insurance system, ensuring that low-income populations can access affordable treatment. Furthermore, they contribute to data collection and research on ocular disease prevalence, which informs evidence-based policymaking. This abstract academic analysis highlights the need for interdisciplinary collaboration between optometrists, ophthalmologists, and public health officials to create a holistic vision care framework in Ethiopia.</w:t>
      </w:r>
    </w:p>
    <w:p>
      <w:pPr>
        <w:pStyle w:val="BodyText"/>
      </w:pPr>
      <w:r>
        <w:t xml:space="preserve">Despite these contributions, the field of optometry in Addis Ababa is not without challenges. A shortage of trained professionals and uneven distribution of services between urban and peri-urban areas limit the reach of optometrists. Additionally, many private eye clinics operate with limited adherence to ethical standards, raising concerns about patient safety. This abstract academic document calls for increased investment in optometric education programs, stricter regulatory oversight, and public-private partnerships to address these systemic issues.</w:t>
      </w:r>
    </w:p>
    <w:p>
      <w:pPr>
        <w:pStyle w:val="BodyText"/>
      </w:pPr>
      <w:r>
        <w:t xml:space="preserve">Technological advancements also present opportunities for optometrists in Addis Ababa. The adoption of telemedicine platforms has enabled remote consultations and follow-ups, particularly in underserved communities. Portable diagnostic tools such as automated refractometers and digital retinal cameras can enhance the efficiency of eye screenings. However, the successful implementation of these technologies depends on infrastructure development and training programs tailored to local healthcare workers.</w:t>
      </w:r>
    </w:p>
    <w:p>
      <w:pPr>
        <w:pStyle w:val="BodyText"/>
      </w:pPr>
      <w:r>
        <w:t xml:space="preserve">In conclusion, optometrists are indispensable stakeholders in Ethiopia’s quest to improve eye health outcomes in Addis Ababa. Their expertise bridges gaps in primary healthcare delivery, ensuring that residents have access to timely and effective vision care services. This abstract academic study reaffirms the necessity of supporting optometrists through policy reforms, resource allocation, and community engagement initiatives. By addressing the unique challenges faced by optometrists in Ethiopia’s capital, stakeholders can work toward a future where preventable blindness is significantly reduced, and eye health becomes a cornerstone of public well-being in Addis Ababa.</w:t>
      </w:r>
    </w:p>
    <w:p>
      <w:pPr>
        <w:pStyle w:val="BodyText"/>
      </w:pPr>
      <w:r>
        <w:rPr>
          <w:bCs/>
          <w:b/>
        </w:rPr>
        <w:t xml:space="preserve">Keywords:</w:t>
      </w:r>
      <w:r>
        <w:t xml:space="preserve"> </w:t>
      </w:r>
      <w:r>
        <w:t xml:space="preserve">Abstract academic, Optometrist, Ethiopia Addis Ababa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2026-07-24T14:57:12Z</dcterms:created>
  <dcterms:modified xsi:type="dcterms:W3CDTF">2026-07-24T14:57:12Z</dcterms:modified>
</cp:coreProperties>
</file>

<file path=docProps/custom.xml><?xml version="1.0" encoding="utf-8"?>
<Properties xmlns="http://schemas.openxmlformats.org/officeDocument/2006/custom-properties" xmlns:vt="http://schemas.openxmlformats.org/officeDocument/2006/docPropsVTypes"/>
</file>