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7ff0258cc4f7c5ad4567072d1df8b87493e719"/>
    <w:p>
      <w:pPr>
        <w:pStyle w:val="Heading1"/>
      </w:pPr>
      <w:r>
        <w:t xml:space="preserve">Abstract Academic Document: The Role of Optometrist in France Lyon</w:t>
      </w:r>
    </w:p>
    <w:p>
      <w:pPr>
        <w:pStyle w:val="FirstParagraph"/>
      </w:pPr>
      <w:r>
        <w:rPr>
          <w:bCs/>
          <w:b/>
        </w:rPr>
        <w:t xml:space="preserve">Keywords:</w:t>
      </w:r>
      <w:r>
        <w:t xml:space="preserve"> </w:t>
      </w:r>
      <w:r>
        <w:t xml:space="preserve">Abstract academic, Optometrist, France Lyon.</w:t>
      </w:r>
    </w:p>
    <w:bookmarkStart w:id="20" w:name="introduction"/>
    <w:p>
      <w:pPr>
        <w:pStyle w:val="Heading2"/>
      </w:pPr>
      <w:r>
        <w:t xml:space="preserve">Introduction</w:t>
      </w:r>
    </w:p>
    <w:p>
      <w:pPr>
        <w:pStyle w:val="FirstParagraph"/>
      </w:pPr>
      <w:r>
        <w:t xml:space="preserve">The field of optometry plays a critical role in the healthcare landscape of modern societies, particularly in regions like France Lyon. As an essential profession within the broader scope of ophthalmic care, optometrists contribute significantly to public health by diagnosing and managing vision-related issues. This abstract academic document explores the multifaceted responsibilities of an</w:t>
      </w:r>
      <w:r>
        <w:t xml:space="preserve"> </w:t>
      </w:r>
      <w:r>
        <w:rPr>
          <w:bCs/>
          <w:b/>
        </w:rPr>
        <w:t xml:space="preserve">optometrist</w:t>
      </w:r>
      <w:r>
        <w:t xml:space="preserve"> </w:t>
      </w:r>
      <w:r>
        <w:t xml:space="preserve">in</w:t>
      </w:r>
      <w:r>
        <w:t xml:space="preserve"> </w:t>
      </w:r>
      <w:r>
        <w:rPr>
          <w:bCs/>
          <w:b/>
        </w:rPr>
        <w:t xml:space="preserve">France Lyon</w:t>
      </w:r>
      <w:r>
        <w:t xml:space="preserve">, emphasizing their integration into the regional healthcare system, professional standards, and challenges unique to this cultural and geographical context.</w:t>
      </w:r>
    </w:p>
    <w:p>
      <w:pPr>
        <w:pStyle w:val="BodyText"/>
      </w:pPr>
      <w:r>
        <w:t xml:space="preserve">The city of Lyon, as a major metropolitan hub in eastern France, hosts a diverse population with varying healthcare needs. The demand for optometric services has grown alongside advancements in medical technology and an aging demographic. This document aims to provide a comprehensive overview of the role of an optometrist in France Lyon, analyzing their contributions to patient care, regulatory frameworks, and professional development opportunities.</w:t>
      </w:r>
    </w:p>
    <w:bookmarkEnd w:id="20"/>
    <w:bookmarkStart w:id="21" w:name="X995fa9c23f924cd1112d913edc81ca7d081226d"/>
    <w:p>
      <w:pPr>
        <w:pStyle w:val="Heading2"/>
      </w:pPr>
      <w:r>
        <w:t xml:space="preserve">The Role of Optometrist in France Lyon's Healthcare System</w:t>
      </w:r>
    </w:p>
    <w:p>
      <w:pPr>
        <w:pStyle w:val="FirstParagraph"/>
      </w:pPr>
      <w:r>
        <w:t xml:space="preserve">In France Lyon, optometrists operate within a structured healthcare system that prioritizes accessibility and quality. As primary eye care providers, they are responsible for conducting comprehensive vision assessments, prescribing corrective lenses (glasses or contact lenses), and detecting early signs of ocular diseases such as glaucoma, cataracts, and age-related macular degeneration. Their work is particularly vital in a city like Lyon, where urbanization has increased the prevalence of lifestyle-related eye conditions.</w:t>
      </w:r>
    </w:p>
    <w:p>
      <w:pPr>
        <w:pStyle w:val="BodyText"/>
      </w:pPr>
      <w:r>
        <w:t xml:space="preserve">Optometrists in France Lyon often collaborate with ophthalmologists and general practitioners to ensure seamless patient care. This collaboration is essential for addressing complex cases that require surgical intervention or specialized treatments. The integration of optometrists into multidisciplinary teams underscores their significance in the regional healthcare ecosystem.</w:t>
      </w:r>
    </w:p>
    <w:bookmarkEnd w:id="21"/>
    <w:bookmarkStart w:id="22" w:name="X8cbaa486fa8eee59cf693c3222da291fb5f15fb"/>
    <w:p>
      <w:pPr>
        <w:pStyle w:val="Heading2"/>
      </w:pPr>
      <w:r>
        <w:t xml:space="preserve">Educational and Professional Framework for Optometrists in France</w:t>
      </w:r>
    </w:p>
    <w:p>
      <w:pPr>
        <w:pStyle w:val="FirstParagraph"/>
      </w:pPr>
      <w:r>
        <w:t xml:space="preserve">Becoming an optometrist in France requires rigorous academic training and adherence to national regulations. While France does not have a standalone degree specifically for optometry, individuals often pursue related fields such as biomedical science or healthcare management. However, the European Union's directive on professional qualifications allows for cross-border recognition of optometric credentials, enabling practitioners trained abroad to work in France Lyon after meeting specific criteria.</w:t>
      </w:r>
    </w:p>
    <w:p>
      <w:pPr>
        <w:pStyle w:val="BodyText"/>
      </w:pPr>
      <w:r>
        <w:t xml:space="preserve">In Lyon, optometrists must obtain a state-issued certificate (diplôme de maîtrise) in vision science and clinical practice. This certification ensures they are equipped with the knowledge to perform advanced diagnostic procedures and stay updated on emerging technologies such as digital retinal imaging and artificial intelligence-driven diagnostics. Continuing education is mandatory, reflecting the profession's commitment to evidence-based practices.</w:t>
      </w:r>
    </w:p>
    <w:bookmarkEnd w:id="22"/>
    <w:bookmarkStart w:id="23" w:name="X38b873f60a45e8749fb6391f221bb12cb0112ce"/>
    <w:p>
      <w:pPr>
        <w:pStyle w:val="Heading2"/>
      </w:pPr>
      <w:r>
        <w:t xml:space="preserve">Challenges Facing Optometrists in France Lyon</w:t>
      </w:r>
    </w:p>
    <w:p>
      <w:pPr>
        <w:pStyle w:val="FirstParagraph"/>
      </w:pPr>
      <w:r>
        <w:t xml:space="preserve">Despite their critical role, optometrists in France Lyon encounter several challenges that impact their practice. One major issue is the bureaucratic complexity of navigating the French healthcare system, which includes navigating insurance coverage and reimbursement processes for patients. Additionally, there is a growing demand for optometric services due to an aging population and increased awareness of vision health, yet resource allocation remains uneven across urban and rural areas.</w:t>
      </w:r>
    </w:p>
    <w:p>
      <w:pPr>
        <w:pStyle w:val="BodyText"/>
      </w:pPr>
      <w:r>
        <w:t xml:space="preserve">Another challenge lies in the public perception of optometry versus ophthalmology. In some cases, patients may confuse the roles of these two professions, leading to underutilization of optometric services. Addressing this requires targeted education campaigns to clarify the scope of an optometrist's work and its benefits.</w:t>
      </w:r>
    </w:p>
    <w:bookmarkEnd w:id="23"/>
    <w:bookmarkStart w:id="24" w:name="opportunities-for-innovation-and-growth"/>
    <w:p>
      <w:pPr>
        <w:pStyle w:val="Heading2"/>
      </w:pPr>
      <w:r>
        <w:t xml:space="preserve">Opportunities for Innovation and Growth</w:t>
      </w:r>
    </w:p>
    <w:p>
      <w:pPr>
        <w:pStyle w:val="FirstParagraph"/>
      </w:pPr>
      <w:r>
        <w:t xml:space="preserve">France Lyon offers a unique environment for innovation in optometry, driven by its status as a center for scientific research and technological development. Institutions such as the Université de Lyon provide opportunities for optometrists to engage in clinical trials, collaborate with engineers on advanced diagnostic tools, and explore telemedicine solutions tailored to rural communities.</w:t>
      </w:r>
    </w:p>
    <w:p>
      <w:pPr>
        <w:pStyle w:val="BodyText"/>
      </w:pPr>
      <w:r>
        <w:t xml:space="preserve">The integration of digital health platforms has also transformed optometric practice in Lyon. For instance, virtual consultations and AI-powered vision screenings are being tested to improve access for underserved populations. These innovations align with France's broader goals of modernizing healthcare delivery while ensuring equitable outcomes.</w:t>
      </w:r>
    </w:p>
    <w:bookmarkEnd w:id="24"/>
    <w:bookmarkStart w:id="25" w:name="case-studies-and-regional-impact"/>
    <w:p>
      <w:pPr>
        <w:pStyle w:val="Heading2"/>
      </w:pPr>
      <w:r>
        <w:t xml:space="preserve">Case Studies and Regional Impact</w:t>
      </w:r>
    </w:p>
    <w:p>
      <w:pPr>
        <w:pStyle w:val="FirstParagraph"/>
      </w:pPr>
      <w:r>
        <w:t xml:space="preserve">Several case studies highlight the impact of optometrists in Lyon. For example, a community-based initiative in the Rhône-Alpes region focused on screening schoolchildren for refractive errors, which led to a 30% increase in early detection of vision problems. Another project involved training optometrists to identify diabetic retinopathy through retinal imaging, reducing the burden on ophthalmologists and improving patient outcomes.</w:t>
      </w:r>
    </w:p>
    <w:p>
      <w:pPr>
        <w:pStyle w:val="BodyText"/>
      </w:pPr>
      <w:r>
        <w:t xml:space="preserve">These examples underscore the adaptability of optometrists in addressing public health priorities. Their work not only enhances individual quality of life but also contributes to the broader goal of preventive healthcare in France Lyon.</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optometrist</w:t>
      </w:r>
      <w:r>
        <w:t xml:space="preserve"> </w:t>
      </w:r>
      <w:r>
        <w:t xml:space="preserve">in</w:t>
      </w:r>
      <w:r>
        <w:t xml:space="preserve"> </w:t>
      </w:r>
      <w:r>
        <w:rPr>
          <w:bCs/>
          <w:b/>
        </w:rPr>
        <w:t xml:space="preserve">France Lyon</w:t>
      </w:r>
      <w:r>
        <w:t xml:space="preserve"> </w:t>
      </w:r>
      <w:r>
        <w:t xml:space="preserve">is both dynamic and essential. As a key player in the regional healthcare system, they bridge gaps between primary care and specialized ophthalmic services while adapting to challenges such as bureaucratic hurdles and evolving patient expectations. The academic exploration of this profession reveals its significance in promoting vision health, fostering innovation, and addressing systemic inequalities through targeted interventions.</w:t>
      </w:r>
    </w:p>
    <w:p>
      <w:pPr>
        <w:pStyle w:val="BodyText"/>
      </w:pPr>
      <w:r>
        <w:t xml:space="preserve">This</w:t>
      </w:r>
      <w:r>
        <w:t xml:space="preserve"> </w:t>
      </w:r>
      <w:r>
        <w:rPr>
          <w:bCs/>
          <w:b/>
        </w:rPr>
        <w:t xml:space="preserve">abstract academic</w:t>
      </w:r>
      <w:r>
        <w:t xml:space="preserve"> </w:t>
      </w:r>
      <w:r>
        <w:t xml:space="preserve">document emphasizes the need for continued investment in optometry education, policy reforms to streamline healthcare access, and interdisciplinary collaboration. By doing so, France Lyon can harness the full potential of its optometrists to advance public health outcomes and maintain its reputation as a leader in medical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 in France Lyon</dc:title>
  <dc:creator/>
  <cp:keywords/>
  <dcterms:created xsi:type="dcterms:W3CDTF">2026-07-22T04:15:15Z</dcterms:created>
  <dcterms:modified xsi:type="dcterms:W3CDTF">2026-07-22T04:15:15Z</dcterms:modified>
</cp:coreProperties>
</file>

<file path=docProps/custom.xml><?xml version="1.0" encoding="utf-8"?>
<Properties xmlns="http://schemas.openxmlformats.org/officeDocument/2006/custom-properties" xmlns:vt="http://schemas.openxmlformats.org/officeDocument/2006/docPropsVTypes"/>
</file>