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201159b13a1df4bb0cc17f64a5ae4b5625eb0a6"/>
    <w:p>
      <w:pPr>
        <w:pStyle w:val="Heading1"/>
      </w:pPr>
      <w:r>
        <w:t xml:space="preserve">Abstract Academic Document: The Role and Relevance of an Optometrist in France Marseille</w:t>
      </w:r>
    </w:p>
    <w:p>
      <w:pPr>
        <w:pStyle w:val="FirstParagraph"/>
      </w:pPr>
      <w:r>
        <w:rPr>
          <w:bCs/>
          <w:b/>
        </w:rPr>
        <w:t xml:space="preserve">Abstract:</w:t>
      </w:r>
    </w:p>
    <w:p>
      <w:pPr>
        <w:pStyle w:val="BodyText"/>
      </w:pPr>
      <w:r>
        <w:t xml:space="preserve">In the context of contemporary healthcare systems, the role of an optometrist has become increasingly vital, particularly in urban centers like Marseille, France. This abstract explores the academic and professional dimensions of optometry within this specific geographical and cultural framework. France Marseille, as a major metropolitan hub in southern Europe, presents unique challenges and opportunities for optometrists navigating a dynamic healthcare environment. The document examines the educational requirements for becoming an optometrist in France, the integration of optometric services into the French healthcare system, and the specific socio-cultural factors that influence patient care in Marseille. Furthermore, it highlights current trends, innovations, and policy initiatives shaping the practice of optometry in this region.</w:t>
      </w:r>
    </w:p>
    <w:bookmarkStart w:id="20" w:name="introduction"/>
    <w:p>
      <w:pPr>
        <w:pStyle w:val="Heading2"/>
      </w:pPr>
      <w:r>
        <w:t xml:space="preserve">Introduction</w:t>
      </w:r>
    </w:p>
    <w:p>
      <w:pPr>
        <w:pStyle w:val="FirstParagraph"/>
      </w:pPr>
      <w:r>
        <w:t xml:space="preserve">The field of optometry is a critical component of public health, focusing on the diagnosis and management of visual disorders. In France, where healthcare is primarily managed through a state-funded system (Sécurité Sociale), the role of an optometrist (known as</w:t>
      </w:r>
      <w:r>
        <w:t xml:space="preserve"> </w:t>
      </w:r>
      <w:r>
        <w:rPr>
          <w:iCs/>
          <w:i/>
        </w:rPr>
        <w:t xml:space="preserve">ophtalmologiste</w:t>
      </w:r>
      <w:r>
        <w:t xml:space="preserve"> </w:t>
      </w:r>
      <w:r>
        <w:t xml:space="preserve">in some contexts) intersects with both primary care and specialist medicine. However, the term “optometrist” in French terminology may overlap with that of an ophthalmologist, necessitating a clear distinction for academic clarity. In Marseille, a city characterized by its multicultural population and high demand for healthcare services, the presence of specialized optometrists is essential to address vision-related issues among residents. This abstract aims to provide an academic overview of how optometry functions within the French healthcare framework, with particular emphasis on its application in France Marseille.</w:t>
      </w:r>
    </w:p>
    <w:bookmarkEnd w:id="20"/>
    <w:bookmarkStart w:id="21" w:name="the-role-of-an-optometrist-in-france"/>
    <w:p>
      <w:pPr>
        <w:pStyle w:val="Heading2"/>
      </w:pPr>
      <w:r>
        <w:t xml:space="preserve">The Role of an Optometrist in France</w:t>
      </w:r>
    </w:p>
    <w:p>
      <w:pPr>
        <w:pStyle w:val="FirstParagraph"/>
      </w:pPr>
      <w:r>
        <w:t xml:space="preserve">In France, the practice of optometry is regulated by the French Ministry of Health and governed by national standards. While ophthalmologists are medical doctors trained to diagnose and treat eye diseases, optometrists in France often focus on primary vision care, including comprehensive eye exams, prescribing corrective lenses, and managing conditions such as myopia or astigmatism. However, it is important to note that the legal scope of practice for optometrists in France differs from that in other countries like the United States or the United Kingdom. In France, optometrists may work under the supervision of ophthalmologists or within pharmacies and optical shops, but their independent diagnostic authority is limited compared to their counterparts elsewhere.</w:t>
      </w:r>
    </w:p>
    <w:p>
      <w:pPr>
        <w:pStyle w:val="BodyText"/>
      </w:pPr>
      <w:r>
        <w:t xml:space="preserve">The academic training required to become an optometrist in France typically involves obtaining a</w:t>
      </w:r>
      <w:r>
        <w:t xml:space="preserve"> </w:t>
      </w:r>
      <w:r>
        <w:rPr>
          <w:iCs/>
          <w:i/>
        </w:rPr>
        <w:t xml:space="preserve">Diplôme d'Études Spécialisées (DES)</w:t>
      </w:r>
      <w:r>
        <w:t xml:space="preserve"> </w:t>
      </w:r>
      <w:r>
        <w:t xml:space="preserve">in ophthalmology or optometry, which requires five years of university education followed by specialized training. Additionally, practitioners must be registered with the French Order of Ophthalmologists (</w:t>
      </w:r>
      <w:r>
        <w:rPr>
          <w:iCs/>
          <w:i/>
        </w:rPr>
        <w:t xml:space="preserve">Ordre des ophtalmologistes</w:t>
      </w:r>
      <w:r>
        <w:t xml:space="preserve">). This academic rigor ensures that optometrists are equipped to meet the diverse needs of patients in a region as culturally and demographically complex as France Marseille.</w:t>
      </w:r>
    </w:p>
    <w:bookmarkEnd w:id="21"/>
    <w:bookmarkStart w:id="22" w:name="X61b31f5ab4bf61fe675cdc9e4c13f35e91a2a10"/>
    <w:p>
      <w:pPr>
        <w:pStyle w:val="Heading2"/>
      </w:pPr>
      <w:r>
        <w:t xml:space="preserve">Challenges and Opportunities in France Marseille</w:t>
      </w:r>
    </w:p>
    <w:p>
      <w:pPr>
        <w:pStyle w:val="FirstParagraph"/>
      </w:pPr>
      <w:r>
        <w:t xml:space="preserve">Marseille, as the second-largest city in France, faces unique healthcare challenges. Its population includes a significant proportion of immigrants from North Africa, Sub-Saharan Africa, and Southeast Asia, who may have distinct visual health needs and cultural perceptions of eye care. For example, certain populations may prioritize traditional remedies over modern optometric interventions or face barriers to accessing healthcare due to language or socioeconomic factors. Optometrists in Marseille must therefore be culturally competent and capable of addressing these disparities.</w:t>
      </w:r>
    </w:p>
    <w:p>
      <w:pPr>
        <w:pStyle w:val="BodyText"/>
      </w:pPr>
      <w:r>
        <w:t xml:space="preserve">Additionally, the urban environment of Marseille—characterized by high population density, industrial activity, and exposure to environmental pollutants—may contribute to higher rates of ocular conditions such as dry eye syndrome or age-related macular degeneration. Optometrists in this region play a crucial role in public health initiatives aimed at early detection and prevention of these issues. Collaborations with local healthcare institutions, schools, and community centers are often necessary to ensure equitable access to optometric services.</w:t>
      </w:r>
    </w:p>
    <w:bookmarkEnd w:id="22"/>
    <w:bookmarkStart w:id="23" w:name="Xb7966be1d907391fbe34ab00965d30602cebed1"/>
    <w:p>
      <w:pPr>
        <w:pStyle w:val="Heading2"/>
      </w:pPr>
      <w:r>
        <w:t xml:space="preserve">Educational and Professional Development in France Marseille</w:t>
      </w:r>
    </w:p>
    <w:p>
      <w:pPr>
        <w:pStyle w:val="FirstParagraph"/>
      </w:pPr>
      <w:r>
        <w:t xml:space="preserve">The academic landscape for optometrists in France Marseille is supported by several universities and specialized training centers. Institutions such as</w:t>
      </w:r>
      <w:r>
        <w:t xml:space="preserve"> </w:t>
      </w:r>
      <w:r>
        <w:rPr>
          <w:iCs/>
          <w:i/>
        </w:rPr>
        <w:t xml:space="preserve">Université Aix-Marseille</w:t>
      </w:r>
      <w:r>
        <w:t xml:space="preserve"> </w:t>
      </w:r>
      <w:r>
        <w:t xml:space="preserve">offer programs in ophthalmology, while private training academies provide continuing education opportunities for professionals seeking to enhance their skills. Furthermore, the European Union’s recognition of professional qualifications facilitates cross-border collaboration, allowing optometrists trained elsewhere (e.g., in the UK or Germany) to practice in France after fulfilling specific administrative requirements.</w:t>
      </w:r>
    </w:p>
    <w:p>
      <w:pPr>
        <w:pStyle w:val="BodyText"/>
      </w:pPr>
      <w:r>
        <w:t xml:space="preserve">France Marseille also hosts international conferences and workshops focused on advancing optometric research and clinical practice. These events provide opportunities for local practitioners to engage with global trends, such as the integration of artificial intelligence into diagnostic tools or the development of telemedicine platforms for remote patient consultations.</w:t>
      </w:r>
    </w:p>
    <w:bookmarkEnd w:id="23"/>
    <w:bookmarkStart w:id="24" w:name="current-trends-and-policy-initiatives"/>
    <w:p>
      <w:pPr>
        <w:pStyle w:val="Heading2"/>
      </w:pPr>
      <w:r>
        <w:t xml:space="preserve">Current Trends and Policy Initiatives</w:t>
      </w:r>
    </w:p>
    <w:p>
      <w:pPr>
        <w:pStyle w:val="FirstParagraph"/>
      </w:pPr>
      <w:r>
        <w:t xml:space="preserve">In recent years, there has been a growing emphasis on preventive care within French healthcare policy. This shift has elevated the role of optometrists in conducting regular vision screenings for children, elderly populations, and individuals with chronic conditions such as diabetes or hypertension. In Marseille, municipal health departments have partnered with optometric professionals to implement school-based vision screening programs and community outreach initiatives.</w:t>
      </w:r>
    </w:p>
    <w:p>
      <w:pPr>
        <w:pStyle w:val="BodyText"/>
      </w:pPr>
      <w:r>
        <w:t xml:space="preserve">Another emerging trend is the increasing use of digital technologies in optometry. For example, virtual reality (VR) tools are being explored for training purposes, while AI-powered diagnostic systems assist in identifying retinal abnormalities. These innovations are particularly relevant in a city like Marseille, where the demand for efficient and accurate healthcare solutions is high.</w:t>
      </w:r>
    </w:p>
    <w:bookmarkEnd w:id="24"/>
    <w:bookmarkStart w:id="25" w:name="conclusion"/>
    <w:p>
      <w:pPr>
        <w:pStyle w:val="Heading2"/>
      </w:pPr>
      <w:r>
        <w:t xml:space="preserve">Conclusion</w:t>
      </w:r>
    </w:p>
    <w:p>
      <w:pPr>
        <w:pStyle w:val="FirstParagraph"/>
      </w:pPr>
      <w:r>
        <w:t xml:space="preserve">The role of an optometrist in France Marseille is multifaceted, requiring both academic expertise and cultural sensitivity to address the unique needs of a diverse population. As healthcare systems evolve globally, the integration of optometric services into broader public health strategies will remain critical in ensuring equitable access to vision care. This abstract underscores the importance of continued investment in optometry education, research, and policy development within France Marseille—a city that exemplifies both the challenges and opportunities inherent to modern urban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France Marseille</dc:title>
  <dc:creator/>
  <dc:language>en</dc:language>
  <cp:keywords/>
  <dcterms:created xsi:type="dcterms:W3CDTF">2026-07-23T02:21:32Z</dcterms:created>
  <dcterms:modified xsi:type="dcterms:W3CDTF">2026-07-23T02:21:32Z</dcterms:modified>
</cp:coreProperties>
</file>

<file path=docProps/custom.xml><?xml version="1.0" encoding="utf-8"?>
<Properties xmlns="http://schemas.openxmlformats.org/officeDocument/2006/custom-properties" xmlns:vt="http://schemas.openxmlformats.org/officeDocument/2006/docPropsVTypes"/>
</file>