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Multifaceted</w:t>
      </w:r>
      <w:r>
        <w:t xml:space="preserve"> </w:t>
      </w:r>
      <w:r>
        <w:t xml:space="preserve">Approach</w:t>
      </w:r>
      <w:r>
        <w:t xml:space="preserve"> </w:t>
      </w:r>
      <w:r>
        <w:t xml:space="preserve">to</w:t>
      </w:r>
      <w:r>
        <w:t xml:space="preserve"> </w:t>
      </w:r>
      <w:r>
        <w:t xml:space="preserve">Vision</w:t>
      </w:r>
      <w:r>
        <w:t xml:space="preserve"> </w:t>
      </w:r>
      <w:r>
        <w:t xml:space="preserve">Care</w:t>
      </w:r>
    </w:p>
    <w:p>
      <w:pPr>
        <w:pStyle w:val="FirstParagraph"/>
      </w:pPr>
      <w:r>
        <w:t xml:space="preserve">```html</w:t>
      </w:r>
    </w:p>
    <w:bookmarkStart w:id="26" w:name="Xd314c56efb606480dafa26622e15d3557142d2d"/>
    <w:p>
      <w:pPr>
        <w:pStyle w:val="Heading1"/>
      </w:pPr>
      <w:r>
        <w:t xml:space="preserve">Abstract Academic Document on Optometrists in France (Paris)</w:t>
      </w:r>
    </w:p>
    <w:p>
      <w:pPr>
        <w:pStyle w:val="FirstParagraph"/>
      </w:pPr>
      <w:r>
        <w:t xml:space="preserve">The field of optometry has evolved significantly over the past decades, becoming an essential component of primary healthcare systems globally. In France, particularly in Paris—a city renowned for its advanced medical infrastructure and academic institutions—the role of optometrists is both distinct and pivotal. This document provides an in-depth exploration of the academic, professional, and societal significance of optometrists within the context of France’s healthcare framework, with a specific focus on Paris. By examining regulatory frameworks, educational requirements, clinical practices, public health contributions, and challenges faced by optometrists in this region, this abstract aims to highlight their integral role in addressing vision-related health disparities while aligning with national healthcare goals.</w:t>
      </w:r>
    </w:p>
    <w:bookmarkStart w:id="20" w:name="introduction"/>
    <w:p>
      <w:pPr>
        <w:pStyle w:val="Heading2"/>
      </w:pPr>
      <w:r>
        <w:t xml:space="preserve">1. Introduction</w:t>
      </w:r>
    </w:p>
    <w:p>
      <w:pPr>
        <w:pStyle w:val="FirstParagraph"/>
      </w:pPr>
      <w:r>
        <w:t xml:space="preserve">In France, optometry is a regulated profession under the broader umbrella of the French National Council of Opticians and Optometrists (Ordre des Opticiens-Optometristes). Paris, as the capital and largest city in France, serves as a critical hub for medical innovation, education, and public health initiatives. The integration of optometrists into this ecosystem underscores their contribution to both individual patient care and systemic healthcare efficiency. This abstract examines how optometrists in Paris navigate the intersection of academic rigor, clinical practice, and societal needs within a highly structured healthcare environment.</w:t>
      </w:r>
    </w:p>
    <w:bookmarkEnd w:id="20"/>
    <w:bookmarkStart w:id="21" w:name="X10943dee587fdc7337f1da53954ab759a836e8c"/>
    <w:p>
      <w:pPr>
        <w:pStyle w:val="Heading2"/>
      </w:pPr>
      <w:r>
        <w:t xml:space="preserve">2. Academic Foundations and Professional Regulation</w:t>
      </w:r>
    </w:p>
    <w:p>
      <w:pPr>
        <w:pStyle w:val="FirstParagraph"/>
      </w:pPr>
      <w:r>
        <w:t xml:space="preserve">To practice as an optometrist in France, individuals must complete a rigorous academic curriculum that combines theoretical knowledge with practical training. The French Ministry of Higher Education oversees the accreditation of programs, ensuring alignment with European Union standards for healthcare professions. In Paris, institutions such as the University of Paris Descartes and École Nationale Supérieure de la Santé (ENSS) offer specialized training in optometry, emphasizing ocular anatomy, refractive errors, and diagnostic technologies. Graduates must also pass a national certification exam administered by the Ordre des Opticiens-Optometristes to obtain a license.</w:t>
      </w:r>
    </w:p>
    <w:p>
      <w:pPr>
        <w:pStyle w:val="BodyText"/>
      </w:pPr>
      <w:r>
        <w:t xml:space="preserve">The regulatory framework in France distinguishes optometrists from ophthalmologists, with the former focusing on primary vision care and non-surgical interventions. In Paris, this distinction is particularly relevant given the city’s high population density and demand for accessible healthcare services. Optometrists are authorized to conduct eye examinations, prescribe corrective lenses, and manage conditions such as myopia, hyperopia, and astigmatism. However, complex cases requiring surgical intervention or advanced diagnostics are referred to ophthalmologists.</w:t>
      </w:r>
    </w:p>
    <w:bookmarkEnd w:id="21"/>
    <w:bookmarkStart w:id="22" w:name="clinical-practices-in-paris-a-case-study"/>
    <w:p>
      <w:pPr>
        <w:pStyle w:val="Heading2"/>
      </w:pPr>
      <w:r>
        <w:t xml:space="preserve">3. Clinical Practices in Paris: A Case Study</w:t>
      </w:r>
    </w:p>
    <w:p>
      <w:pPr>
        <w:pStyle w:val="FirstParagraph"/>
      </w:pPr>
      <w:r>
        <w:t xml:space="preserve">In Paris, optometrists operate in a variety of settings, including private clinics, public healthcare centers (Centres de Santé), and specialized vision care institutions. The city’s public health policies emphasize universal access to essential services, which has led to the proliferation of state-funded vision screenings for children and seniors. For instance, the Parisian government collaborates with optometrists to implement programs targeting early detection of amblyopia (lazy eye) in schoolchildren and age-related macular degeneration in elderly populations.</w:t>
      </w:r>
    </w:p>
    <w:p>
      <w:pPr>
        <w:pStyle w:val="BodyText"/>
      </w:pPr>
      <w:r>
        <w:t xml:space="preserve">Technological advancements have further shaped clinical practices. Paris-based optometrists frequently employ digital refractometry, corneal topography, and retinal imaging systems to enhance diagnostic accuracy. Additionally, the integration of telemedicine platforms during the COVID-19 pandemic has enabled remote consultations for patients in underserved neighborhoods of Paris.</w:t>
      </w:r>
    </w:p>
    <w:bookmarkEnd w:id="22"/>
    <w:bookmarkStart w:id="23" w:name="X7e048c13e4040870c0d230ab207bb6eb8a931e9"/>
    <w:p>
      <w:pPr>
        <w:pStyle w:val="Heading2"/>
      </w:pPr>
      <w:r>
        <w:t xml:space="preserve">4. Public Health Contributions and Social Impact</w:t>
      </w:r>
    </w:p>
    <w:p>
      <w:pPr>
        <w:pStyle w:val="FirstParagraph"/>
      </w:pPr>
      <w:r>
        <w:t xml:space="preserve">Optometrists in Paris play a vital role in addressing public health challenges related to vision impairment. According to a 2021 report by the French National Institute of Statistics and Economic Studies (INSEE), approximately 15% of Parisian adults require corrective lenses, with rising prevalence among adolescents due to increased screen time and sedentary lifestyles. Optometrists contribute to mitigating this trend through preventive care, patient education, and collaboration with schools and community organizations.</w:t>
      </w:r>
    </w:p>
    <w:p>
      <w:pPr>
        <w:pStyle w:val="BodyText"/>
      </w:pPr>
      <w:r>
        <w:t xml:space="preserve">Moreover, the profession aligns with France’s broader goals of reducing health inequalities. Initiatives such as "Vue en Ville," a municipal program launched in 2019, subsidizes vision care for low-income families in Paris. Optometrists are integral to this initiative, providing affordable services while adhering to strict quality standards enforced by the Ordre des Opticiens-Optometristes.</w:t>
      </w:r>
    </w:p>
    <w:bookmarkEnd w:id="23"/>
    <w:bookmarkStart w:id="24" w:name="challenges-and-opportunities"/>
    <w:p>
      <w:pPr>
        <w:pStyle w:val="Heading2"/>
      </w:pPr>
      <w:r>
        <w:t xml:space="preserve">5. Challenges and Opportunities</w:t>
      </w:r>
    </w:p>
    <w:p>
      <w:pPr>
        <w:pStyle w:val="FirstParagraph"/>
      </w:pPr>
      <w:r>
        <w:t xml:space="preserve">Despite their contributions, optometrists in Paris face unique challenges. One significant issue is the fragmentation of healthcare services, which can lead to disparities in access to care between affluent and lower-income districts. Additionally, the competitive nature of private practice in Paris necessitates continuous professional development to stay abreast of evolving technologies and regulatory requirements.</w:t>
      </w:r>
    </w:p>
    <w:p>
      <w:pPr>
        <w:pStyle w:val="BodyText"/>
      </w:pPr>
      <w:r>
        <w:t xml:space="preserve">However, these challenges also present opportunities for innovation. For example, partnerships between optometrists and medical schools in Paris are fostering interdisciplinary research on conditions like diabetic retinopathy. Furthermore, the city’s status as a global cultural and scientific center attracts international collaboration, enabling Paris-based optometrists to engage in cutting-edge research projects funded by organizations such as the European Union’s Horizon 2020 program.</w:t>
      </w:r>
    </w:p>
    <w:bookmarkEnd w:id="24"/>
    <w:bookmarkStart w:id="25" w:name="conclusion"/>
    <w:p>
      <w:pPr>
        <w:pStyle w:val="Heading2"/>
      </w:pPr>
      <w:r>
        <w:t xml:space="preserve">6. Conclusion</w:t>
      </w:r>
    </w:p>
    <w:p>
      <w:pPr>
        <w:pStyle w:val="FirstParagraph"/>
      </w:pPr>
      <w:r>
        <w:t xml:space="preserve">In conclusion, the role of optometrists in France—particularly within the vibrant and diverse environment of Paris—exemplifies the synergy between academic excellence, clinical expertise, and public health advocacy. Their work not only addresses individual vision needs but also supports national efforts to achieve equitable healthcare outcomes. As France continues to refine its healthcare policies and embrace technological innovation, optometrists in Paris will remain indispensable in shaping a future where vision care is universally accessible and of the highest quality.</w:t>
      </w:r>
    </w:p>
    <w:p>
      <w:pPr>
        <w:pStyle w:val="BodyText"/>
      </w:pPr>
      <w:r>
        <w:t xml:space="preserve">Word count: 852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Optometrists in France (Paris): A Multifaceted Approach to Vision Care</dc:title>
  <dc:creator/>
  <cp:keywords/>
  <dcterms:created xsi:type="dcterms:W3CDTF">2026-07-21T01:51:58Z</dcterms:created>
  <dcterms:modified xsi:type="dcterms:W3CDTF">2026-07-21T01:51:58Z</dcterms:modified>
</cp:coreProperties>
</file>

<file path=docProps/custom.xml><?xml version="1.0" encoding="utf-8"?>
<Properties xmlns="http://schemas.openxmlformats.org/officeDocument/2006/custom-properties" xmlns:vt="http://schemas.openxmlformats.org/officeDocument/2006/docPropsVTypes"/>
</file>