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0e32ea9503de485d01c6c33e407ea28d843d28b"/>
    <w:p>
      <w:pPr>
        <w:pStyle w:val="Heading1"/>
      </w:pPr>
      <w:r>
        <w:t xml:space="preserve">Abstract Academic Document: The Role and Significance of Optometrists in Indonesia, Jakarta</w:t>
      </w:r>
    </w:p>
    <w:p>
      <w:pPr>
        <w:pStyle w:val="FirstParagraph"/>
      </w:pPr>
      <w:r>
        <w:rPr>
          <w:bCs/>
          <w:b/>
        </w:rPr>
        <w:t xml:space="preserve">Abstract:</w:t>
      </w:r>
    </w:p>
    <w:p>
      <w:pPr>
        <w:pStyle w:val="BodyText"/>
      </w:pPr>
      <w:r>
        <w:t xml:space="preserve">In recent years, the demand for specialized healthcare services has grown significantly across Indonesia, with Jakarta serving as a critical hub for medical innovation and patient care. Among the various healthcare professions contributing to this development, optometrists have emerged as pivotal figures in addressing visual health challenges within urban populations. This academic abstract explores the role of optometrists in Indonesia, specifically within Jakarta, highlighting their contributions to public health, professional standards, and the evolving landscape of eye care services in a densely populated metropolitan area.</w:t>
      </w:r>
    </w:p>
    <w:bookmarkStart w:id="20" w:name="introduction"/>
    <w:p>
      <w:pPr>
        <w:pStyle w:val="Heading2"/>
      </w:pPr>
      <w:r>
        <w:t xml:space="preserve">1. Introduction</w:t>
      </w:r>
    </w:p>
    <w:p>
      <w:pPr>
        <w:pStyle w:val="FirstParagraph"/>
      </w:pPr>
      <w:r>
        <w:t xml:space="preserve">The field of optometry has gained increasing recognition in Indonesia as a vital component of primary healthcare. Optometrists are licensed professionals who diagnose and manage vision-related disorders, prescribe corrective lenses, and provide essential eye health education to patients. In Jakarta, a city with over 10 million residents and one of the fastest-growing urban centers in Southeast Asia, the need for accessible optometric services has become urgent due to rising cases of myopia (nearsightedness), presbyopia (age-related vision loss), and other ocular conditions. This abstract examines how optometrists in Jakarta are addressing these challenges while adhering to national regulations and international best practices.</w:t>
      </w:r>
    </w:p>
    <w:bookmarkEnd w:id="20"/>
    <w:bookmarkStart w:id="21" w:name="the-role-of-optometrists-in-indonesia"/>
    <w:p>
      <w:pPr>
        <w:pStyle w:val="Heading2"/>
      </w:pPr>
      <w:r>
        <w:t xml:space="preserve">2. The Role of Optometrists in Indonesia</w:t>
      </w:r>
    </w:p>
    <w:p>
      <w:pPr>
        <w:pStyle w:val="FirstParagraph"/>
      </w:pPr>
      <w:r>
        <w:t xml:space="preserve">In Indonesia, optometrists operate under the oversight of the Indonesian Optometric Association (Perhimpunan Optometris Indonesia) and are governed by laws such as the Health Law No. 36/2009, which defines their scope of practice. Their responsibilities include conducting comprehensive eye exams, fitting and dispensing eyeglasses or contact lenses, and referring patients to ophthalmologists for advanced treatments. In Jakarta, optometrists play a dual role: serving as primary care providers in private clinics and public health centers while collaborating with hospitals to ensure continuity of care for patients with complex conditions.</w:t>
      </w:r>
    </w:p>
    <w:p>
      <w:pPr>
        <w:pStyle w:val="BodyText"/>
      </w:pPr>
      <w:r>
        <w:t xml:space="preserve">Jakarta’s unique demographic profile—characterized by a high concentration of elderly individuals, schoolchildren, and working professionals—has shaped the demand for optometric services. For instance, urbanization and prolonged screen time have led to an epidemic of myopia among students in Jakarta. Optometrists are at the forefront of managing this issue through early detection programs and patient education on eye health.</w:t>
      </w:r>
    </w:p>
    <w:bookmarkEnd w:id="21"/>
    <w:bookmarkStart w:id="22" w:name="X7b2dcad4262403a250c253d3fd4fcb755a41b77"/>
    <w:p>
      <w:pPr>
        <w:pStyle w:val="Heading2"/>
      </w:pPr>
      <w:r>
        <w:t xml:space="preserve">3. Challenges Facing Optometrists in Jakarta</w:t>
      </w:r>
    </w:p>
    <w:p>
      <w:pPr>
        <w:pStyle w:val="FirstParagraph"/>
      </w:pPr>
      <w:r>
        <w:t xml:space="preserve">Despite their critical role, optometrists in Jakarta face several challenges that hinder the delivery of quality eye care. These include:</w:t>
      </w:r>
    </w:p>
    <w:p>
      <w:pPr>
        <w:numPr>
          <w:ilvl w:val="0"/>
          <w:numId w:val="1001"/>
        </w:numPr>
        <w:pStyle w:val="Compact"/>
      </w:pPr>
      <w:r>
        <w:rPr>
          <w:bCs/>
          <w:b/>
        </w:rPr>
        <w:t xml:space="preserve">Limited access to rural and underserved areas:</w:t>
      </w:r>
      <w:r>
        <w:t xml:space="preserve"> </w:t>
      </w:r>
      <w:r>
        <w:t xml:space="preserve">While Jakarta’s urban core has a high density of optometric clinics, peripheral regions such as Tangerang and Bekasi often lack adequate facilities, leading to disparities in healthcare access.</w:t>
      </w:r>
    </w:p>
    <w:p>
      <w:pPr>
        <w:numPr>
          <w:ilvl w:val="0"/>
          <w:numId w:val="1001"/>
        </w:numPr>
        <w:pStyle w:val="Compact"/>
      </w:pPr>
      <w:r>
        <w:rPr>
          <w:bCs/>
          <w:b/>
        </w:rPr>
        <w:t xml:space="preserve">Regulatory complexities:</w:t>
      </w:r>
      <w:r>
        <w:t xml:space="preserve"> </w:t>
      </w:r>
      <w:r>
        <w:t xml:space="preserve">Ensuring compliance with both national licensing requirements and international standards (e.g., WHO guidelines) requires continuous professional development for optometrists in Jakarta.</w:t>
      </w:r>
    </w:p>
    <w:p>
      <w:pPr>
        <w:numPr>
          <w:ilvl w:val="0"/>
          <w:numId w:val="1001"/>
        </w:numPr>
        <w:pStyle w:val="Compact"/>
      </w:pPr>
      <w:r>
        <w:rPr>
          <w:bCs/>
          <w:b/>
        </w:rPr>
        <w:t xml:space="preserve">Economic barriers:</w:t>
      </w:r>
      <w:r>
        <w:t xml:space="preserve"> </w:t>
      </w:r>
      <w:r>
        <w:t xml:space="preserve">Many residents of lower-income neighborhoods in Jakarta cannot afford private optometric services, creating a reliance on under-resourced public health systems.</w:t>
      </w:r>
    </w:p>
    <w:bookmarkEnd w:id="22"/>
    <w:bookmarkStart w:id="23" w:name="X938c0fe41a7ba63b8792878d47d9393a507330a"/>
    <w:p>
      <w:pPr>
        <w:pStyle w:val="Heading2"/>
      </w:pPr>
      <w:r>
        <w:t xml:space="preserve">4. Contributions to Public Health in Jakarta</w:t>
      </w:r>
    </w:p>
    <w:p>
      <w:pPr>
        <w:pStyle w:val="FirstParagraph"/>
      </w:pPr>
      <w:r>
        <w:t xml:space="preserve">Optometrists have made significant contributions to public health initiatives in Jakarta. For example, the city’s Department of Health has partnered with optometric professionals to launch community-based screening programs for diabetic retinopathy, a condition that disproportionately affects Jakarta’s aging population. These programs have improved early detection rates and reduced the burden on hospitals by addressing preventable vision loss.</w:t>
      </w:r>
    </w:p>
    <w:p>
      <w:pPr>
        <w:pStyle w:val="BodyText"/>
      </w:pPr>
      <w:r>
        <w:t xml:space="preserve">Additionally, optometrists in Jakarta are actively involved in promoting workplace eye health. With a large number of office workers suffering from digital eye strain due to prolonged computer use, optometrists provide ergonomic assessments and customized corrective lenses tailored for screen-based tasks.</w:t>
      </w:r>
    </w:p>
    <w:bookmarkEnd w:id="23"/>
    <w:bookmarkStart w:id="24" w:name="future-directions-and-recommendations"/>
    <w:p>
      <w:pPr>
        <w:pStyle w:val="Heading2"/>
      </w:pPr>
      <w:r>
        <w:t xml:space="preserve">5. Future Directions and Recommendations</w:t>
      </w:r>
    </w:p>
    <w:p>
      <w:pPr>
        <w:pStyle w:val="FirstParagraph"/>
      </w:pPr>
      <w:r>
        <w:t xml:space="preserve">To address the growing demand for optometric services in Jakarta, several recommendations are proposed:</w:t>
      </w:r>
    </w:p>
    <w:p>
      <w:pPr>
        <w:numPr>
          <w:ilvl w:val="0"/>
          <w:numId w:val="1002"/>
        </w:numPr>
        <w:pStyle w:val="Compact"/>
      </w:pPr>
      <w:r>
        <w:rPr>
          <w:bCs/>
          <w:b/>
        </w:rPr>
        <w:t xml:space="preserve">Expanding training programs:</w:t>
      </w:r>
      <w:r>
        <w:t xml:space="preserve"> </w:t>
      </w:r>
      <w:r>
        <w:t xml:space="preserve">Increasing the number of optometry schools in Indonesia will help meet the rising need for qualified professionals, particularly in underserved areas.</w:t>
      </w:r>
    </w:p>
    <w:p>
      <w:pPr>
        <w:numPr>
          <w:ilvl w:val="0"/>
          <w:numId w:val="1002"/>
        </w:numPr>
        <w:pStyle w:val="Compact"/>
      </w:pPr>
      <w:r>
        <w:rPr>
          <w:bCs/>
          <w:b/>
        </w:rPr>
        <w:t xml:space="preserve">Promoting telemedicine:</w:t>
      </w:r>
      <w:r>
        <w:t xml:space="preserve"> </w:t>
      </w:r>
      <w:r>
        <w:t xml:space="preserve">Leveraging technology to provide remote consultations can bridge gaps in access to care for Jakarta’s peripheral regions.</w:t>
      </w:r>
    </w:p>
    <w:p>
      <w:pPr>
        <w:numPr>
          <w:ilvl w:val="0"/>
          <w:numId w:val="1002"/>
        </w:numPr>
        <w:pStyle w:val="Compact"/>
      </w:pPr>
      <w:r>
        <w:rPr>
          <w:bCs/>
          <w:b/>
        </w:rPr>
        <w:t xml:space="preserve">Public-private partnerships:</w:t>
      </w:r>
      <w:r>
        <w:t xml:space="preserve"> </w:t>
      </w:r>
      <w:r>
        <w:t xml:space="preserve">Collaborations between government agencies, private clinics, and NGOs can enhance the affordability and accessibility of optometric services for all socio-economic groups.</w:t>
      </w:r>
    </w:p>
    <w:bookmarkEnd w:id="24"/>
    <w:bookmarkStart w:id="25" w:name="conclusion"/>
    <w:p>
      <w:pPr>
        <w:pStyle w:val="Heading2"/>
      </w:pPr>
      <w:r>
        <w:t xml:space="preserve">6. Conclusion</w:t>
      </w:r>
    </w:p>
    <w:p>
      <w:pPr>
        <w:pStyle w:val="FirstParagraph"/>
      </w:pPr>
      <w:r>
        <w:t xml:space="preserve">The role of optometrists in Indonesia Jakarta is indispensable to the city’s healthcare infrastructure. Their expertise ensures that millions of residents receive timely and effective vision care, from schoolchildren struggling with myopia to elderly patients at risk of age-related eye diseases. As Jakarta continues to grow, the integration of optometric services into broader public health strategies will be crucial for achieving equitable access to eye care and improving overall quality of life. This academic abstract underscores the importance of recognizing optometrists as key stakeholders in Indonesia’s journey toward universal healthcare coverage.</w:t>
      </w:r>
    </w:p>
    <w:p>
      <w:pPr>
        <w:pStyle w:val="BodyText"/>
      </w:pPr>
      <w:r>
        <w:rPr>
          <w:bCs/>
          <w:b/>
        </w:rPr>
        <w:t xml:space="preserve">Keywords:</w:t>
      </w:r>
      <w:r>
        <w:t xml:space="preserve"> </w:t>
      </w:r>
      <w:r>
        <w:t xml:space="preserve">Optometrist, Indonesia Jakarta, Academic Abstract, Eye Health, Public Health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Indonesia Jakarta</dc:title>
  <dc:creator/>
  <dc:language>en</dc:language>
  <cp:keywords/>
  <dcterms:created xsi:type="dcterms:W3CDTF">2026-07-23T03:18:19Z</dcterms:created>
  <dcterms:modified xsi:type="dcterms:W3CDTF">2026-07-23T03:18:19Z</dcterms:modified>
</cp:coreProperties>
</file>

<file path=docProps/custom.xml><?xml version="1.0" encoding="utf-8"?>
<Properties xmlns="http://schemas.openxmlformats.org/officeDocument/2006/custom-properties" xmlns:vt="http://schemas.openxmlformats.org/officeDocument/2006/docPropsVTypes"/>
</file>