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Optometrist</w:t>
      </w:r>
      <w:r>
        <w:t xml:space="preserve"> </w:t>
      </w:r>
      <w:r>
        <w:t xml:space="preserve">in</w:t>
      </w:r>
      <w:r>
        <w:t xml:space="preserve"> </w:t>
      </w:r>
      <w:r>
        <w:t xml:space="preserve">Japan</w:t>
      </w:r>
      <w:r>
        <w:t xml:space="preserve"> </w:t>
      </w:r>
      <w:r>
        <w:t xml:space="preserve">Kyoto</w:t>
      </w:r>
    </w:p>
    <w:bookmarkStart w:id="26" w:name="Xc2a8e1a479440d324e0f085104f3b3b6717ac24"/>
    <w:p>
      <w:pPr>
        <w:pStyle w:val="Heading1"/>
      </w:pPr>
      <w:r>
        <w:t xml:space="preserve">Abstract Academic Document: The Role of the Optometrist in Japan’s Healthcare System with a Focus on Kyoto</w:t>
      </w:r>
    </w:p>
    <w:p>
      <w:pPr>
        <w:pStyle w:val="FirstParagraph"/>
      </w:pPr>
      <w:r>
        <w:t xml:space="preserve">In the context of Japan’s advanced healthcare system, the role of the optometrist is increasingly significant, particularly within regions such as Kyoto. This abstract academic document explores the integration of optometry into Japan’s medical framework, emphasizing its unique challenges and opportunities in a city like Kyoto, which blends traditional heritage with modern technological advancements. The study examines how optometrists contribute to public health through early diagnosis and management of visual impairments, while also addressing the cultural and regulatory contexts that shape their practice in Japan.</w:t>
      </w:r>
    </w:p>
    <w:bookmarkStart w:id="20" w:name="Xbb92bffd716c5808f88fc879ed4df8d9230069f"/>
    <w:p>
      <w:pPr>
        <w:pStyle w:val="Heading2"/>
      </w:pPr>
      <w:r>
        <w:t xml:space="preserve">The Optometrist’s Role in Japan’s Healthcare Ecosystem</w:t>
      </w:r>
    </w:p>
    <w:p>
      <w:pPr>
        <w:pStyle w:val="FirstParagraph"/>
      </w:pPr>
      <w:r>
        <w:t xml:space="preserve">In Japan, optometrists (known as</w:t>
      </w:r>
      <w:r>
        <w:t xml:space="preserve"> </w:t>
      </w:r>
      <w:r>
        <w:rPr>
          <w:iCs/>
          <w:i/>
        </w:rPr>
        <w:t xml:space="preserve">ganka</w:t>
      </w:r>
      <w:r>
        <w:t xml:space="preserve">) are licensed healthcare professionals who specialize in diagnosing and managing vision-related conditions. Unlike in many Western countries, where optometrists may perform independent clinical duties such as prescribing glasses or contact lenses, Japanese optometrists typically operate within a collaborative model under the supervision of ophthalmologists. This structure reflects Japan’s broader healthcare philosophy, which prioritizes interdisciplinary cooperation to ensure patient safety and quality care.</w:t>
      </w:r>
    </w:p>
    <w:p>
      <w:pPr>
        <w:pStyle w:val="BodyText"/>
      </w:pPr>
      <w:r>
        <w:t xml:space="preserve">Kyoto, a city renowned for its historical significance and cultural richness, presents a unique environment for optometry. With an aging population that accounts for approximately 28% of the national average (as of 2023), Kyoto faces heightened demand for eye care services. Age-related conditions such as cataracts, glaucoma, and macular degeneration are prevalent among the elderly demographic. Here, optometrists play a critical role in conducting initial screenings and referring patients to ophthalmologists for specialized treatments. Their work is integral to Japan’s preventive healthcare strategy, which aims to reduce the burden of chronic diseases through early intervention.</w:t>
      </w:r>
    </w:p>
    <w:bookmarkEnd w:id="20"/>
    <w:bookmarkStart w:id="21" w:name="X5b20615c38ec2a730da832c0ce2e44cb338e0cd"/>
    <w:p>
      <w:pPr>
        <w:pStyle w:val="Heading2"/>
      </w:pPr>
      <w:r>
        <w:t xml:space="preserve">Cultural and Regulatory Contexts in Kyoto</w:t>
      </w:r>
    </w:p>
    <w:p>
      <w:pPr>
        <w:pStyle w:val="FirstParagraph"/>
      </w:pPr>
      <w:r>
        <w:t xml:space="preserve">The practice of optometry in Kyoto is shaped by both national regulations and regional cultural norms. In Japan, optometrists must complete a 4-year program at a university-affiliated college of optics or ophthalmic science, followed by national certification. This rigorous training ensures that practitioners are equipped to handle complex cases while adhering to strict standards of care.</w:t>
      </w:r>
    </w:p>
    <w:p>
      <w:pPr>
        <w:pStyle w:val="BodyText"/>
      </w:pPr>
      <w:r>
        <w:t xml:space="preserve">Kyoto’s historical and academic institutions further enrich the field. The city is home to esteemed universities such as Kyoto University, which has long been a hub for medical research and innovation. These institutions foster partnerships between optometrists, ophthalmologists, and researchers, enabling advancements in technologies like retinal imaging systems or AI-driven diagnostic tools. Additionally, Kyoto’s emphasis on tradition influences patient expectations; many individuals prefer consultations that incorporate both modern science and holistic approaches to health.</w:t>
      </w:r>
    </w:p>
    <w:bookmarkEnd w:id="21"/>
    <w:bookmarkStart w:id="22" w:name="challenges-facing-optometrists-in-kyoto"/>
    <w:p>
      <w:pPr>
        <w:pStyle w:val="Heading2"/>
      </w:pPr>
      <w:r>
        <w:t xml:space="preserve">Challenges Facing Optometrists in Kyoto</w:t>
      </w:r>
    </w:p>
    <w:p>
      <w:pPr>
        <w:pStyle w:val="FirstParagraph"/>
      </w:pPr>
      <w:r>
        <w:t xml:space="preserve">Despite the growing demand for eye care services, optometrists in Kyoto face several challenges. One significant issue is the shortage of qualified professionals due to an aging workforce and limited recruitment from younger generations. This shortage is exacerbated by the high costs associated with maintaining state-of-the-art equipment and adhering to Japan’s stringent regulatory requirements.</w:t>
      </w:r>
    </w:p>
    <w:p>
      <w:pPr>
        <w:pStyle w:val="BodyText"/>
      </w:pPr>
      <w:r>
        <w:t xml:space="preserve">Another challenge lies in addressing health disparities among Kyoto’s diverse population. While urban areas like Kyoto offer access to advanced facilities, rural outskirts of the city may struggle with limited resources. Optometrists must navigate these inequities by collaborating with local authorities and non-profit organizations to expand outreach programs and mobile eye clinics.</w:t>
      </w:r>
    </w:p>
    <w:bookmarkEnd w:id="22"/>
    <w:bookmarkStart w:id="23" w:name="Xe733a09a662ab6d2c0c7338a14a8524364ba633"/>
    <w:p>
      <w:pPr>
        <w:pStyle w:val="Heading2"/>
      </w:pPr>
      <w:r>
        <w:t xml:space="preserve">Opportunities for Innovation and Collaboration</w:t>
      </w:r>
    </w:p>
    <w:p>
      <w:pPr>
        <w:pStyle w:val="FirstParagraph"/>
      </w:pPr>
      <w:r>
        <w:t xml:space="preserve">Kyoto’s position as a technological innovation center provides optometrists with unique opportunities to adopt cutting-edge practices. For instance, the integration of telemedicine has allowed optometrists to conduct remote consultations, particularly beneficial for elderly patients with mobility challenges. Furthermore, Kyoto’s vibrant academic community supports research initiatives that explore the intersection of traditional Japanese medicine and modern optometric techniques.</w:t>
      </w:r>
    </w:p>
    <w:p>
      <w:pPr>
        <w:pStyle w:val="BodyText"/>
      </w:pPr>
      <w:r>
        <w:t xml:space="preserve">Collaboration between optometrists and other healthcare providers is also gaining momentum. In Kyoto, integrated care models are being piloted where optometrists work alongside primary care physicians to address comorbidities such as diabetes-related retinopathy. These models highlight the importance of a multidisciplinary approach in managing chronic conditions effectively.</w:t>
      </w:r>
    </w:p>
    <w:bookmarkEnd w:id="23"/>
    <w:bookmarkStart w:id="24" w:name="X561357b4748a1aa6f91390efc972c35922a4936"/>
    <w:p>
      <w:pPr>
        <w:pStyle w:val="Heading2"/>
      </w:pPr>
      <w:r>
        <w:t xml:space="preserve">Future Directions for Optometry in Japan and Kyoto</w:t>
      </w:r>
    </w:p>
    <w:p>
      <w:pPr>
        <w:pStyle w:val="FirstParagraph"/>
      </w:pPr>
      <w:r>
        <w:t xml:space="preserve">Looking ahead, the role of optometrists in Japan’s healthcare landscape will likely evolve further. With advancements in genetic research and personalized medicine, optometrists may take on more specialized roles, such as analyzing hereditary eye disorders or monitoring neurodegenerative diseases that affect vision. Kyoto’s academic institutions are poised to lead these innovations through interdisciplinary research and training programs.</w:t>
      </w:r>
    </w:p>
    <w:p>
      <w:pPr>
        <w:pStyle w:val="BodyText"/>
      </w:pPr>
      <w:r>
        <w:t xml:space="preserve">Additionally, public policy initiatives in Japan could enhance the visibility and autonomy of optometrists. Advocacy efforts by professional associations, such as the Japanese Society of Optometrists, may push for expanded scopes of practice that align with global standards. This would enable optometrists to perform more independent diagnostic procedures while still adhering to Japan’s emphasis on collaboration.</w:t>
      </w:r>
    </w:p>
    <w:bookmarkEnd w:id="24"/>
    <w:bookmarkStart w:id="25" w:name="conclusion"/>
    <w:p>
      <w:pPr>
        <w:pStyle w:val="Heading2"/>
      </w:pPr>
      <w:r>
        <w:t xml:space="preserve">Conclusion</w:t>
      </w:r>
    </w:p>
    <w:p>
      <w:pPr>
        <w:pStyle w:val="FirstParagraph"/>
      </w:pPr>
      <w:r>
        <w:t xml:space="preserve">In summary, the optometrist is a vital component of Japan’s healthcare system, with particular relevance in Kyoto due to its demographic trends and academic environment. Through their expertise in visual health management, optometrists contribute to reducing the incidence of preventable blindness and improving quality of life for patients across age groups. As Kyoto continues to balance tradition with innovation, the future of optometry here will depend on addressing current challenges while embracing new technologies and collaborative frameworks. This abstract underscores the importance of integrating academic research with practical healthcare delivery to ensure that optometry remains a cornerstone of public health in Japan’s most culturally significant cities.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Optometrist in Japan Kyoto</dc:title>
  <dc:creator/>
  <dc:language>en</dc:language>
  <cp:keywords/>
  <dcterms:created xsi:type="dcterms:W3CDTF">2026-07-23T06:47:17Z</dcterms:created>
  <dcterms:modified xsi:type="dcterms:W3CDTF">2026-07-23T06:47:17Z</dcterms:modified>
</cp:coreProperties>
</file>

<file path=docProps/custom.xml><?xml version="1.0" encoding="utf-8"?>
<Properties xmlns="http://schemas.openxmlformats.org/officeDocument/2006/custom-properties" xmlns:vt="http://schemas.openxmlformats.org/officeDocument/2006/docPropsVTypes"/>
</file>